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简体"/>
          <w:lang w:val="en-US" w:eastAsia="zh-CN"/>
        </w:rPr>
      </w:pPr>
      <w:r>
        <w:rPr>
          <w:rFonts w:hint="eastAsia" w:ascii="方正小标宋简体" w:hAnsi="方正小标宋简体" w:eastAsia="方正小标宋简体" w:cs="方正小标宋简体"/>
          <w:sz w:val="44"/>
          <w:szCs w:val="44"/>
          <w:lang w:val="en-US" w:eastAsia="zh-CN"/>
        </w:rPr>
        <w:t>关于新形势下党内政治生活的若干准则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办好中国的事情，关键在党，关键在党要管党、从严治党。党要管党必须从党内政治生活管起，从严治党必须从党内政治生活严起。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一、坚定理想信念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共产主义远大理想和中国特色社会主义共同理想，是中国共产党人的精神支柱和政治灵魂，也是保持党的团结统一的思想基础。必须高度重视思想政治建设，把坚定理想信念作为开展党内政治生活的首要任务。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r>
        <w:rPr>
          <w:rFonts w:hint="eastAsia" w:ascii="黑体" w:hAnsi="黑体" w:eastAsia="黑体" w:cs="黑体"/>
          <w:sz w:val="32"/>
          <w:szCs w:val="32"/>
        </w:rPr>
        <w:t>二、坚持党的基本路线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r>
        <w:rPr>
          <w:rFonts w:hint="eastAsia" w:ascii="黑体" w:hAnsi="黑体" w:eastAsia="黑体" w:cs="黑体"/>
          <w:sz w:val="32"/>
          <w:szCs w:val="32"/>
        </w:rPr>
        <w:t>　　三、坚决维护党中央权威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省、自治区、直辖市党委在党中央领导下开展工作，同级各个组织中的党组织和领导干部要自觉接受同级党委领导、向同级党委负责，重大事项和重要情况及时向同级党委请示报告。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四、严明党的政治纪律</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纪律严明是全党统一意志、统一行动、步调一致前进的重要保障，是党内政治生活的重要内容。必须严明党的纪律，把纪律挺在前面，用铁的纪律从严治党。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内不准搞拉拉扯扯、吹吹拍拍、阿谀奉承。对领导人的宣传要实事求是，禁止吹捧，禁止给领导人祝寿、送礼、发致敬函电，禁止在领导干部国内考察工作时组织迎送、张贴标语、敲锣打鼓、铺红地毯、举行宴会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r>
        <w:rPr>
          <w:rFonts w:hint="eastAsia" w:ascii="黑体" w:hAnsi="黑体" w:eastAsia="黑体" w:cs="黑体"/>
          <w:sz w:val="32"/>
          <w:szCs w:val="32"/>
        </w:rPr>
        <w:t>五、保持党同人民群众的血肉联系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六、坚持民主集中制原则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领导班子成员必须坚决执行党组织决定，如有不同意见，可以保留或向上一级党组织提出，但在上级或本级党组织改变决定以前，除执行决定会立即引起严重后果等紧急情况外，必须无条件执行已作出的决定。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在党的工作和活动中，该以组织名义出面不能以个人名义出面，该由集体研究不能个人擅自表态，不允许用个人主张代替党组织的主张、用个人决定代替党组织的决定。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七、发扬党内民主和保障党员权利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中央委员会、中央政治局、中央政治局常务委员会和党的各级委员会作出重大决策部署，必须深入开展调查研究，广泛听取各方面意见和建议，凝聚智慧和力量，做到科学决策、民主决策、依法决策。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r>
        <w:rPr>
          <w:rFonts w:hint="eastAsia" w:ascii="黑体" w:hAnsi="黑体" w:eastAsia="黑体" w:cs="黑体"/>
          <w:sz w:val="32"/>
          <w:szCs w:val="32"/>
        </w:rPr>
        <w:t>八、坚持正确选人用人导向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坚持正确选人用人导向，是严肃党内政治生活的组织保证。必须严格标准、健全制度、完善政策、规范程序，使选出来的干部组织放心、群众满意、干部服气。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干部是党的宝贵财富，必须既严格教育、严格管理、严格监督，又在政治上、思想上、工作上、生活上真诚关爱，鼓励干部干事创业、大胆作为。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九、严格党的组织生活制度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党的组织生活是党内政治生活的重要内容和载体，是党组织对党员进行教育管理监督的重要形式。必须坚持党的组织生活各项制度，创新方式方法，增强党的组织生活活力。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坚持谈心谈话制度。党组织领导班子成员之间、班子成员和党员之间、党员和党员之间要开展经常性的谈心谈话，坦诚相见，交流思想，交换意见。领导干部要带头谈，也要接受党员、干部约谈。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领导干部必须强化组织观念，工作中重大问题和个人有关事项必须按规定按程序向组织请示报告，离开岗位或工作所在地要事先向组织请示报告。对无正当理由不按时报告、不如实报告或隐瞒不报的，要严肃处理。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十、开展批评和自我批评</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批评和自我批评是我们党强身治病、保持肌体健康的锐利武器，也是加强和规范党内政治生活的重要手段。必须坚持不懈把批评和自我批评这个武器用好。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党员、干部必须严于自我解剖，对发现的问题要深入剖析原因，认真整改。对待批评要有则改之、无则加勉，不能搞无原则的纷争。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批评必须出于公心，不主观武断，不发泄私愤。坚决反对事不关己、高高挂起，明知不对、少说为佳的庸俗哲学和好人主义，坚决克服文过饰非、知错不改等错误倾向。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十一、加强对权力运行的制约和监督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监督是权力正确运行的根本保证，是加强和规范党内政治生活的重要举措。必须加强对领导干部的监督，党内不允许有不受制约的权力，也不允许有不受监督的特殊党员。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完善权力运行制约和监督机制，形成有权必有责、用权必担责、滥权必追责的制度安排。实行权力清单制度，公开权力运行过程和结果，健全不当用权问责机制，把权力关进制度笼子，让权力在阳光下运行。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党的各级组织和领导干部必须在宪法法律范围内活动，增强法治意识、弘扬法治精神，自觉按法定权限、规则、程序办事，决不能以言代法、以权压法、徇私枉法，决不能违规干预司法。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营造党内民主监督环境，畅通党内民主监督渠道。党的各级组织和全体党员要增强监督意识，既履行监督责任，又接受各方面监督。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党内监督必须突出党的领导机关和领导干部特别是主要领导干部。领导干部要正确对待监督，主动接受监督，习惯在监督下开展工作，决不能拒绝监督、逃避监督。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对涉及违纪违法行为的举报，对党员反映的问题，任何党组织和领导干部都不准隐瞒不报、拖延不办。涉及所反映问题的领导干部应该回避，不准干预或插手组织调查。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坚持授权者要负责监督，发现问题要及时处置。强化上级组织对下级组织特别是主要领导干部行使权力的监督，防止权力失控和滥用。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十二、保持清正廉洁的政治本色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建设廉洁政治，坚决反对腐败，是加强和规范党内政治生活的重要任务。必须筑牢拒腐防变的思想防线和制度防线，着力构建不敢腐、不能腐、不想腐的体制机制，保持党的肌体健康和队伍纯洁。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各级领导干部必须严以修身、严以用权、严以律己，谋事要实、创业要实、做人要实，经得起权力、金钱、美色考验，用党和人民赋予的权力为人民服务。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领导干部特别是高级干部必须带头践行社会主义核心价值观，继承和发扬党的优良传统和作风，弘扬中华民族传统美德，讲修养、讲道德、讲诚信、讲廉耻，养成共产党人的高风亮节，自觉远离低级趣味。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全面从严治党永远在路上。全党要坚持不懈努力，共同营造风清气正的政治生态，确保党始终成为中国特色社会主义事业的坚强</w:t>
      </w:r>
      <w:r>
        <w:rPr>
          <w:rFonts w:hint="eastAsia" w:ascii="仿宋_GB2312" w:hAnsi="仿宋_GB2312" w:eastAsia="仿宋_GB2312" w:cs="仿宋_GB2312"/>
          <w:sz w:val="32"/>
          <w:szCs w:val="32"/>
          <w:lang w:eastAsia="zh-CN"/>
        </w:rPr>
        <w:t>领导核心。</w:t>
      </w:r>
      <w:bookmarkStart w:id="0" w:name="_GoBack"/>
      <w:bookmarkEnd w:id="0"/>
    </w:p>
    <w:sectPr>
      <w:pgSz w:w="11906" w:h="16838"/>
      <w:pgMar w:top="2154" w:right="1474"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D494C"/>
    <w:rsid w:val="311D494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rFonts w:hint="eastAsia" w:ascii="微软雅黑" w:hAnsi="微软雅黑" w:eastAsia="微软雅黑" w:cs="微软雅黑"/>
      <w:color w:val="333333"/>
      <w:sz w:val="21"/>
      <w:szCs w:val="21"/>
      <w:u w:val="none"/>
    </w:rPr>
  </w:style>
  <w:style w:type="character" w:styleId="6">
    <w:name w:val="Hyperlink"/>
    <w:basedOn w:val="3"/>
    <w:uiPriority w:val="0"/>
    <w:rPr>
      <w:rFonts w:ascii="微软雅黑" w:hAnsi="微软雅黑" w:eastAsia="微软雅黑" w:cs="微软雅黑"/>
      <w:color w:val="333333"/>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2018-08-08T01:18:00Z</dcterms:created>
  <dc:creator>Administrator</dc:creator>
  <cp:lastModifiedBy>Administrator</cp:lastModifiedBy>
  <dcterms:modified xsi:type="dcterms:W3CDTF">2018-08-08T01:24:32Z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