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一、</w:t>
      </w:r>
      <w:r>
        <w:rPr>
          <w:rFonts w:hint="eastAsia"/>
          <w:b/>
          <w:color w:val="FF0000"/>
          <w:sz w:val="32"/>
          <w:szCs w:val="32"/>
          <w:lang w:eastAsia="zh-CN"/>
        </w:rPr>
        <w:t>河南闪购车集团</w:t>
      </w:r>
      <w:r>
        <w:rPr>
          <w:rFonts w:hint="eastAsia"/>
          <w:b/>
          <w:color w:val="FF0000"/>
          <w:sz w:val="32"/>
          <w:szCs w:val="32"/>
        </w:rPr>
        <w:t>简介</w:t>
      </w:r>
      <w:r>
        <w:rPr>
          <w:rFonts w:hint="eastAsia"/>
          <w:b/>
          <w:color w:val="FF0000"/>
          <w:sz w:val="32"/>
          <w:szCs w:val="32"/>
          <w:lang w:eastAsia="zh-CN"/>
        </w:rPr>
        <w:t>：</w:t>
      </w: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河南闪购车汽车服务有限公司</w:t>
      </w:r>
      <w:r>
        <w:rPr>
          <w:rFonts w:hint="eastAsia"/>
          <w:sz w:val="28"/>
          <w:szCs w:val="28"/>
        </w:rPr>
        <w:t>隶属于</w:t>
      </w:r>
      <w:r>
        <w:rPr>
          <w:rFonts w:hint="eastAsia"/>
          <w:sz w:val="28"/>
          <w:szCs w:val="28"/>
          <w:lang w:eastAsia="zh-CN"/>
        </w:rPr>
        <w:t>新开元集团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是新开元旗下独立运营子公司之一，与机构合作的</w:t>
      </w:r>
      <w:r>
        <w:rPr>
          <w:rFonts w:hint="eastAsia"/>
          <w:sz w:val="28"/>
          <w:szCs w:val="28"/>
        </w:rPr>
        <w:t>全国性</w:t>
      </w:r>
      <w:r>
        <w:rPr>
          <w:rFonts w:hint="eastAsia"/>
          <w:sz w:val="28"/>
          <w:szCs w:val="28"/>
          <w:lang w:val="en-US" w:eastAsia="zh-CN"/>
        </w:rPr>
        <w:t>消费金融</w:t>
      </w:r>
      <w:r>
        <w:rPr>
          <w:rFonts w:hint="eastAsia"/>
          <w:sz w:val="28"/>
          <w:szCs w:val="28"/>
        </w:rPr>
        <w:t>综合服务平台，主要以</w:t>
      </w:r>
      <w:r>
        <w:rPr>
          <w:rFonts w:hint="eastAsia"/>
          <w:sz w:val="28"/>
          <w:szCs w:val="28"/>
          <w:lang w:eastAsia="zh-CN"/>
        </w:rPr>
        <w:t>消费金融</w:t>
      </w:r>
      <w:r>
        <w:rPr>
          <w:rFonts w:hint="eastAsia"/>
          <w:sz w:val="28"/>
          <w:szCs w:val="28"/>
        </w:rPr>
        <w:t>为切入点，运用现代大数据风控系统为客户提供一种全新的在线电子商务</w:t>
      </w:r>
      <w:r>
        <w:rPr>
          <w:rFonts w:hint="eastAsia"/>
          <w:sz w:val="28"/>
          <w:szCs w:val="28"/>
          <w:lang w:val="en-US" w:eastAsia="zh-CN"/>
        </w:rPr>
        <w:t>+消费</w:t>
      </w:r>
      <w:r>
        <w:rPr>
          <w:rFonts w:hint="eastAsia"/>
          <w:sz w:val="28"/>
          <w:szCs w:val="28"/>
        </w:rPr>
        <w:t>金融产品为主的运作模式。下设</w:t>
      </w:r>
      <w:r>
        <w:rPr>
          <w:rFonts w:hint="eastAsia"/>
          <w:sz w:val="28"/>
          <w:szCs w:val="28"/>
          <w:lang w:val="en-US" w:eastAsia="zh-CN"/>
        </w:rPr>
        <w:t>华北</w:t>
      </w:r>
      <w:r>
        <w:rPr>
          <w:rFonts w:hint="eastAsia"/>
          <w:sz w:val="28"/>
          <w:szCs w:val="28"/>
        </w:rPr>
        <w:t>运营中心</w:t>
      </w:r>
      <w:r>
        <w:rPr>
          <w:rFonts w:hint="eastAsia"/>
          <w:sz w:val="28"/>
          <w:szCs w:val="28"/>
          <w:lang w:eastAsia="zh-CN"/>
        </w:rPr>
        <w:t>（河南）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华南</w:t>
      </w:r>
      <w:r>
        <w:rPr>
          <w:rFonts w:hint="eastAsia"/>
          <w:sz w:val="28"/>
          <w:szCs w:val="28"/>
        </w:rPr>
        <w:t>运营中心</w:t>
      </w:r>
      <w:r>
        <w:rPr>
          <w:rFonts w:hint="eastAsia"/>
          <w:sz w:val="28"/>
          <w:szCs w:val="28"/>
          <w:lang w:eastAsia="zh-CN"/>
        </w:rPr>
        <w:t>（武汉）、西北运营中心（西安）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下属</w:t>
      </w:r>
      <w:r>
        <w:rPr>
          <w:rFonts w:hint="eastAsia"/>
          <w:sz w:val="28"/>
          <w:szCs w:val="28"/>
          <w:lang w:val="en-US" w:eastAsia="zh-CN"/>
        </w:rPr>
        <w:t>有陕西串串电子商务、湖北宝车网实业、湖南闪购车汽车服务、广西闪购车汽车服务、河南宝车网汽车租赁、河北闪购车汽车服务、常德闪购车汽车服务、驻马店闪购车汽车服务、永州闪购车汽车服务、张家口闪购车汽车服务、兰州闪购车汽车服务、商洛闪购车汽车服务、信阳闪购车汽车服务、南阳闪购车汽车服务、</w:t>
      </w:r>
      <w:r>
        <w:rPr>
          <w:rFonts w:hint="eastAsia"/>
          <w:sz w:val="28"/>
          <w:szCs w:val="28"/>
          <w:lang w:eastAsia="zh-CN"/>
        </w:rPr>
        <w:t>河南微殿商贸有限公司</w:t>
      </w:r>
      <w:r>
        <w:rPr>
          <w:rFonts w:hint="eastAsia"/>
          <w:sz w:val="28"/>
          <w:szCs w:val="28"/>
          <w:lang w:val="en-US" w:eastAsia="zh-CN"/>
        </w:rPr>
        <w:t>实体体验店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印象驻马店爱乐福</w:t>
      </w:r>
      <w:r>
        <w:rPr>
          <w:rFonts w:hint="eastAsia"/>
          <w:sz w:val="28"/>
          <w:szCs w:val="28"/>
          <w:lang w:eastAsia="zh-CN"/>
        </w:rPr>
        <w:t>平台），闪购车平台</w:t>
      </w:r>
      <w:r>
        <w:rPr>
          <w:rFonts w:hint="eastAsia"/>
          <w:sz w:val="28"/>
          <w:szCs w:val="28"/>
        </w:rPr>
        <w:t>专业打造</w:t>
      </w:r>
      <w:r>
        <w:rPr>
          <w:rFonts w:hint="eastAsia"/>
          <w:sz w:val="28"/>
          <w:szCs w:val="28"/>
          <w:lang w:val="en-US" w:eastAsia="zh-CN"/>
        </w:rPr>
        <w:t>纯信用消费</w:t>
      </w:r>
      <w:r>
        <w:rPr>
          <w:rFonts w:hint="eastAsia"/>
          <w:sz w:val="28"/>
          <w:szCs w:val="28"/>
        </w:rPr>
        <w:t>的专属金融定制和生活</w:t>
      </w:r>
      <w:r>
        <w:rPr>
          <w:sz w:val="28"/>
          <w:szCs w:val="28"/>
        </w:rPr>
        <w:t>VIP</w:t>
      </w:r>
      <w:r>
        <w:rPr>
          <w:rFonts w:hint="eastAsia"/>
          <w:sz w:val="28"/>
          <w:szCs w:val="28"/>
        </w:rPr>
        <w:t>平台，平台公司拥有企业高级管理人员11人、网络工程师5人、市场分析营销管理人员40人，雄厚的人力资源，我们共同的目标是：整合</w:t>
      </w:r>
      <w:r>
        <w:rPr>
          <w:rFonts w:hint="eastAsia"/>
          <w:sz w:val="28"/>
          <w:szCs w:val="28"/>
          <w:lang w:eastAsia="zh-CN"/>
        </w:rPr>
        <w:t>各行业</w:t>
      </w:r>
      <w:r>
        <w:rPr>
          <w:rFonts w:hint="eastAsia"/>
          <w:sz w:val="28"/>
          <w:szCs w:val="28"/>
        </w:rPr>
        <w:t>相关领域资源，线上线下</w:t>
      </w:r>
      <w:r>
        <w:rPr>
          <w:sz w:val="28"/>
          <w:szCs w:val="28"/>
        </w:rPr>
        <w:t>O2O</w:t>
      </w:r>
      <w:r>
        <w:rPr>
          <w:rFonts w:hint="eastAsia"/>
          <w:sz w:val="28"/>
          <w:szCs w:val="28"/>
        </w:rPr>
        <w:t>模式，打造全新的在线电子商务</w:t>
      </w:r>
      <w:r>
        <w:rPr>
          <w:rFonts w:hint="eastAsia"/>
          <w:sz w:val="28"/>
          <w:szCs w:val="28"/>
          <w:lang w:val="en-US" w:eastAsia="zh-CN"/>
        </w:rPr>
        <w:t>+消费</w:t>
      </w:r>
      <w:r>
        <w:rPr>
          <w:rFonts w:hint="eastAsia"/>
          <w:sz w:val="28"/>
          <w:szCs w:val="28"/>
        </w:rPr>
        <w:t>金融产品新概念。</w:t>
      </w:r>
    </w:p>
    <w:p>
      <w:pPr>
        <w:rPr>
          <w:rFonts w:hint="eastAsia"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二</w:t>
      </w:r>
      <w:r>
        <w:rPr>
          <w:rFonts w:hint="eastAsia"/>
          <w:color w:val="FF0000"/>
          <w:sz w:val="32"/>
          <w:szCs w:val="32"/>
          <w:lang w:val="en-US" w:eastAsia="zh-CN"/>
        </w:rPr>
        <w:t>、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闪购车汽车服务平台功能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FF0000"/>
          <w:sz w:val="32"/>
          <w:szCs w:val="32"/>
          <w:lang w:val="en-US" w:eastAsia="zh-CN"/>
        </w:rPr>
        <w:t>（一）零首付以租代购。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1) 50万以内购车不限车型。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2) 黑白户不限（人法网执行、 当前有呆账除外  有呆账的客户提供银行结清证明后也可做）。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3) 最快可当天提车。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购车 ：代理商登录sgc.baochewang16.com录单系统， 完整填写客户资料并上传提交 （上传客户身份证 银行流水  个人征信报告即可进入审核流程 2小时出结果）</w:t>
      </w:r>
    </w:p>
    <w:p>
      <w:pPr>
        <w:pStyle w:val="2"/>
        <w:widowControl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优势</w:t>
      </w:r>
      <w:r>
        <w:rPr>
          <w:rFonts w:hint="eastAsia"/>
          <w:sz w:val="32"/>
          <w:szCs w:val="32"/>
        </w:rPr>
        <w:t>：不限品牌车型，产品全、审批快，最快2小时审批，当天提车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rPr>
          <w:rFonts w:hint="eastAsia"/>
          <w:color w:val="FF0000"/>
          <w:sz w:val="32"/>
          <w:szCs w:val="32"/>
          <w:lang w:val="en-US" w:eastAsia="zh-CN"/>
        </w:rPr>
      </w:pPr>
      <w:r>
        <w:rPr>
          <w:rFonts w:hint="eastAsia"/>
          <w:color w:val="FF0000"/>
          <w:sz w:val="32"/>
          <w:szCs w:val="32"/>
          <w:lang w:eastAsia="zh-CN"/>
        </w:rPr>
        <w:t>亮点：一成首付购车</w:t>
      </w:r>
      <w:r>
        <w:rPr>
          <w:rFonts w:hint="eastAsia"/>
          <w:color w:val="FF0000"/>
          <w:sz w:val="32"/>
          <w:szCs w:val="32"/>
          <w:lang w:val="en-US" w:eastAsia="zh-CN"/>
        </w:rPr>
        <w:t xml:space="preserve">  黑白户不限 </w: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1、购车申请流程。</w: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284480</wp:posOffset>
                </wp:positionV>
                <wp:extent cx="1143635" cy="643255"/>
                <wp:effectExtent l="6350" t="6350" r="12065" b="1714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3080" y="1717040"/>
                          <a:ext cx="1143635" cy="6432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平台下单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38.65pt;margin-top:22.4pt;height:50.65pt;width:90.05pt;z-index:251663360;v-text-anchor:middle;mso-width-relative:page;mso-height-relative:page;" fillcolor="#5B9BD5 [3204]" filled="t" stroked="t" coordsize="21600,21600" o:gfxdata="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CIEelzXAAAACgEAAA8AAAAAAAAAAQAgAAAA&#10;IgAAAGRycy9kb3ducmV2LnhtbFBLAQIUABQAAAAIAIdO4kDQLuWlfgIAAOEEAAAOAAAAAAAAAAEA&#10;IAAAACYBAABkcnMvZTJvRG9jLnhtbFBLBQYAAAAABgAGAFkBAAAW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平台下单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259715</wp:posOffset>
                </wp:positionV>
                <wp:extent cx="1128395" cy="615950"/>
                <wp:effectExtent l="6350" t="6350" r="8255" b="635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8195" y="1776730"/>
                          <a:ext cx="1128395" cy="615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审核结果通知客户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9pt;margin-top:20.45pt;height:48.5pt;width:88.85pt;z-index:251661312;v-text-anchor:middle;mso-width-relative:page;mso-height-relative:page;" fillcolor="#5B9BD5 [3204]" filled="t" stroked="t" coordsize="21600,21600" o:gfxdata="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mSAe5NgAAAAKAQAADwAAAAAAAAABACAA&#10;AAAiAAAAZHJzL2Rvd25yZXYueG1sUEsBAhQAFAAAAAgAh07iQDFyBMR/AgAA4QQAAA4AAAAAAAAA&#10;AQAgAAAAJw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审核结果通知客户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248920</wp:posOffset>
                </wp:positionV>
                <wp:extent cx="1155700" cy="652780"/>
                <wp:effectExtent l="6350" t="6350" r="19050" b="762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5720" y="1626870"/>
                          <a:ext cx="1155700" cy="652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确认资料并提交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3.6pt;margin-top:19.6pt;height:51.4pt;width:91pt;z-index:251660288;v-text-anchor:middle;mso-width-relative:page;mso-height-relative:page;" fillcolor="#5B9BD5 [3204]" filled="t" stroked="t" coordsize="21600,21600" o:gfxdata="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Hg4qadUAAAAKAQAADwAAAAAAAAABACAAAAAiAAAA&#10;ZHJzL2Rvd25yZXYueG1sUEsBAhQAFAAAAAgAh07iQHV9wER8AgAA4QQAAA4AAAAAAAAAAQAgAAAA&#10;JAEAAGRycy9lMm9Eb2MueG1sUEsFBgAAAAAGAAYAWQEAABI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确认资料并提交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377825</wp:posOffset>
                </wp:positionV>
                <wp:extent cx="279400" cy="278130"/>
                <wp:effectExtent l="6350" t="15240" r="19050" b="30480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2025" y="1798320"/>
                          <a:ext cx="279400" cy="2781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85.75pt;margin-top:29.75pt;height:21.9pt;width:22pt;z-index:251659264;v-text-anchor:middle;mso-width-relative:page;mso-height-relative:page;" fillcolor="#5B9BD5 [3204]" filled="t" stroked="t" coordsize="21600,21600" o:gfxdata="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KltsjYAAAACgEAAA8AAAAAAAAAAQAgAAAA&#10;IgAAAGRycy9kb3ducmV2LnhtbFBLAQIUABQAAAAIAIdO4kBpAh2JfQIAANsEAAAOAAAAAAAAAAEA&#10;IAAAACcBAABkcnMvZTJvRG9jLnhtbFBLBQYAAAAABgAGAFkBAAAWBgAAAAA=&#10;" adj="1085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248920</wp:posOffset>
                </wp:positionV>
                <wp:extent cx="1165860" cy="674370"/>
                <wp:effectExtent l="6350" t="6350" r="8890" b="2413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0300" y="1541145"/>
                          <a:ext cx="1165860" cy="6743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录单系统填写资料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pt;margin-top:19.6pt;height:53.1pt;width:91.8pt;z-index:251658240;v-text-anchor:middle;mso-width-relative:page;mso-height-relative:page;" fillcolor="#5B9BD5 [3204]" filled="t" stroked="t" coordsize="21600,21600" o:gfxdata="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CyDt0nXAAAACQEAAA8AAAAAAAAAAQAgAAAA&#10;IgAAAGRycy9kb3ducmV2LnhtbFBLAQIUABQAAAAIAIdO4kBn29/+fgIAAOEEAAAOAAAAAAAAAAEA&#10;IAAAACYBAABkcnMvZTJvRG9jLnhtbFBLBQYAAAAABgAGAFkBAAAW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录单系统填写资料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27940</wp:posOffset>
                </wp:positionV>
                <wp:extent cx="278130" cy="268605"/>
                <wp:effectExtent l="6350" t="15240" r="20320" b="20955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4455" y="1823720"/>
                          <a:ext cx="278130" cy="2686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15.8pt;margin-top:2.2pt;height:21.15pt;width:21.9pt;z-index:251664384;v-text-anchor:middle;mso-width-relative:page;mso-height-relative:page;" fillcolor="#5B9BD5 [3204]" filled="t" stroked="t" coordsize="21600,21600" o:gfxdata="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HDWHq9gAAAAIAQAADwAAAAAAAAABACAAAAAi&#10;AAAAZHJzL2Rvd25yZXYueG1sUEsBAhQAFAAAAAgAh07iQARMKNR8AgAA3QQAAA4AAAAAAAAAAQAg&#10;AAAAJwEAAGRycy9lMm9Eb2MueG1sUEsFBgAAAAAGAAYAWQEAABUGAAAAAA==&#10;" adj="1117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21310" cy="278130"/>
                <wp:effectExtent l="6350" t="15240" r="15240" b="30480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240" y="1791970"/>
                          <a:ext cx="321310" cy="2781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0.4pt;margin-top:0.6pt;height:21.9pt;width:25.3pt;z-index:251662336;v-text-anchor:middle;mso-width-relative:page;mso-height-relative:page;" fillcolor="#5B9BD5 [3204]" filled="t" stroked="t" coordsize="21600,21600" o:gfxdata="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W9r3C1wAAAAgBAAAPAAAAAAAAAAEAIAAAACIA&#10;AABkcnMvZG93bnJldi54bWxQSwECFAAUAAAACACHTuJAvrJBSnwCAADbBAAADgAAAAAAAAABACAA&#10;AAAmAQAAZHJzL2Uyb0RvYy54bWxQSwUGAAAAAAYABgBZAQAAFAYAAAAA&#10;" adj="12252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2、购车流程。</w: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drawing>
          <wp:inline distT="0" distB="0" distL="114300" distR="114300">
            <wp:extent cx="5271770" cy="885825"/>
            <wp:effectExtent l="0" t="0" r="5080" b="9525"/>
            <wp:docPr id="11" name="图片 11" descr="微信截图_20170829165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截图_201708291655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闪购车汽车服务公司</w:t>
      </w:r>
      <w:r>
        <w:rPr>
          <w:rFonts w:hint="eastAsia"/>
          <w:sz w:val="32"/>
          <w:szCs w:val="32"/>
        </w:rPr>
        <w:t>与汽车金融公司、银行等主流金融机构合作，业务覆盖全国，确保每款新车都有丰富的车贷方案可供选择，并为用户提供低息贷、零首付购车等多元化金融产品和服务。审批最快2小时，现已帮助上千万购车用户成功提到新车，放款金额已过亿。</w:t>
      </w:r>
      <w:r>
        <w:rPr>
          <w:rFonts w:hint="eastAsia"/>
          <w:sz w:val="32"/>
          <w:szCs w:val="32"/>
          <w:lang w:eastAsia="zh-CN"/>
        </w:rPr>
        <w:t>闪购车</w:t>
      </w:r>
      <w:r>
        <w:rPr>
          <w:rFonts w:hint="eastAsia"/>
          <w:sz w:val="32"/>
          <w:szCs w:val="32"/>
        </w:rPr>
        <w:t>精选超过万台优质、有保障车源信息，购车用户可直接线上选车，每天为超过上千用户提供购车服务；申请时门槛低、放款快，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对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专家级线下顾问陪同，全程为宝车网的会员用户提供贴心服务。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FF0000"/>
          <w:sz w:val="32"/>
          <w:szCs w:val="32"/>
          <w:lang w:val="en-US" w:eastAsia="zh-CN"/>
        </w:rPr>
        <w:t>（二）闪贷（纯信用无息贷款）。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1) 贷款额度2000起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一审通过者，综合评分660分以上，代理商签署《贷款申请合同》。二审通过者（初始分低于660分），加分：购车或购物还款，增加信用值。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利息低至0。</w:t>
      </w:r>
    </w:p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闪贷（现金贷）</w:t>
      </w:r>
    </w:p>
    <w:p>
      <w:pPr>
        <w:pStyle w:val="5"/>
        <w:widowControl/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信用</w:t>
      </w:r>
      <w:r>
        <w:rPr>
          <w:rFonts w:hint="eastAsia"/>
          <w:sz w:val="32"/>
          <w:szCs w:val="32"/>
        </w:rPr>
        <w:t>贷款是</w:t>
      </w:r>
      <w:r>
        <w:rPr>
          <w:rFonts w:hint="eastAsia"/>
          <w:sz w:val="32"/>
          <w:szCs w:val="32"/>
          <w:lang w:eastAsia="zh-CN"/>
        </w:rPr>
        <w:t>闪购车</w:t>
      </w:r>
      <w:r>
        <w:rPr>
          <w:rFonts w:hint="eastAsia"/>
          <w:sz w:val="32"/>
          <w:szCs w:val="32"/>
        </w:rPr>
        <w:t>面向</w:t>
      </w:r>
      <w:r>
        <w:rPr>
          <w:rFonts w:hint="eastAsia"/>
          <w:sz w:val="32"/>
          <w:szCs w:val="32"/>
          <w:lang w:val="en-US" w:eastAsia="zh-CN"/>
        </w:rPr>
        <w:t>全国为会员提供的贷款服务</w:t>
      </w:r>
      <w:r>
        <w:rPr>
          <w:rFonts w:hint="eastAsia"/>
          <w:sz w:val="32"/>
          <w:szCs w:val="32"/>
        </w:rPr>
        <w:t>，放贷快、额度高、分期易、可选抵押、机构丰富累计放款金融已经数十亿。</w:t>
      </w:r>
      <w:r>
        <w:rPr>
          <w:rFonts w:hint="eastAsia"/>
          <w:color w:val="FF0000"/>
          <w:sz w:val="32"/>
          <w:szCs w:val="32"/>
        </w:rPr>
        <w:t>根据客户</w:t>
      </w:r>
      <w:r>
        <w:rPr>
          <w:rFonts w:hint="eastAsia"/>
          <w:color w:val="FF0000"/>
          <w:sz w:val="32"/>
          <w:szCs w:val="32"/>
          <w:lang w:val="en-US" w:eastAsia="zh-CN"/>
        </w:rPr>
        <w:t>综合信用评分</w:t>
      </w:r>
      <w:r>
        <w:rPr>
          <w:rFonts w:hint="eastAsia"/>
          <w:color w:val="FF0000"/>
          <w:sz w:val="32"/>
          <w:szCs w:val="32"/>
        </w:rPr>
        <w:t>的记录为会员审批，</w:t>
      </w:r>
      <w:r>
        <w:rPr>
          <w:rFonts w:hint="eastAsia"/>
          <w:color w:val="FF0000"/>
          <w:sz w:val="32"/>
          <w:szCs w:val="32"/>
          <w:lang w:val="en-US" w:eastAsia="zh-CN"/>
        </w:rPr>
        <w:t>综合评分达到660分可申请</w:t>
      </w:r>
      <w:r>
        <w:rPr>
          <w:rFonts w:hint="eastAsia"/>
          <w:color w:val="FF0000"/>
          <w:sz w:val="32"/>
          <w:szCs w:val="32"/>
        </w:rPr>
        <w:t>贷款</w:t>
      </w:r>
      <w:r>
        <w:rPr>
          <w:rFonts w:hint="eastAsia"/>
          <w:color w:val="FF0000"/>
          <w:sz w:val="32"/>
          <w:szCs w:val="32"/>
          <w:lang w:eastAsia="zh-CN"/>
        </w:rPr>
        <w:t>，</w:t>
      </w:r>
      <w:r>
        <w:rPr>
          <w:rFonts w:hint="eastAsia"/>
          <w:color w:val="FF0000"/>
          <w:sz w:val="32"/>
          <w:szCs w:val="32"/>
        </w:rPr>
        <w:t>额度2000</w:t>
      </w:r>
      <w:r>
        <w:rPr>
          <w:rFonts w:hint="eastAsia"/>
          <w:color w:val="FF0000"/>
          <w:sz w:val="32"/>
          <w:szCs w:val="32"/>
          <w:lang w:eastAsia="zh-CN"/>
        </w:rPr>
        <w:t>元以上，上不封顶</w:t>
      </w:r>
      <w:r>
        <w:rPr>
          <w:rFonts w:hint="eastAsia"/>
          <w:color w:val="FF0000"/>
          <w:sz w:val="32"/>
          <w:szCs w:val="32"/>
          <w:lang w:val="en-US" w:eastAsia="zh-CN"/>
        </w:rPr>
        <w:t xml:space="preserve"> ，6期还款，贴息贷款，随借随给，利息低至0</w:t>
      </w:r>
      <w:r>
        <w:rPr>
          <w:rFonts w:hint="eastAsia"/>
          <w:color w:val="FF0000"/>
          <w:sz w:val="32"/>
          <w:szCs w:val="32"/>
        </w:rPr>
        <w:t>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三、贷款评分标准、加分标准、评估标准。</w:t>
      </w:r>
    </w:p>
    <w:p>
      <w:pPr>
        <w:numPr>
          <w:ilvl w:val="0"/>
          <w:numId w:val="0"/>
        </w:numPr>
        <w:tabs>
          <w:tab w:val="left" w:pos="5028"/>
        </w:tabs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ab/>
      </w:r>
    </w:p>
    <w:p>
      <w:pPr>
        <w:jc w:val="center"/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闪购车加分标准表</w: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drawing>
          <wp:inline distT="0" distB="0" distL="114300" distR="114300">
            <wp:extent cx="5272405" cy="2814955"/>
            <wp:effectExtent l="0" t="0" r="4445" b="4445"/>
            <wp:docPr id="12" name="图片 12" descr="微信截图_20170829170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截图_201708291704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此表仅供参考，详细评定根据系统评定为准。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评分标准细则</w:t>
      </w:r>
    </w:p>
    <w:p>
      <w:pPr>
        <w:ind w:firstLine="2249" w:firstLineChars="70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8"/>
        <w:tblW w:w="8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2262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分值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车贷范围</w:t>
            </w:r>
          </w:p>
        </w:tc>
        <w:tc>
          <w:tcPr>
            <w:tcW w:w="226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白条额度</w:t>
            </w:r>
          </w:p>
        </w:tc>
        <w:tc>
          <w:tcPr>
            <w:tcW w:w="269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信贷额度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550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10万以内</w:t>
            </w:r>
          </w:p>
        </w:tc>
        <w:tc>
          <w:tcPr>
            <w:tcW w:w="226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69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600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15万以内</w:t>
            </w:r>
          </w:p>
        </w:tc>
        <w:tc>
          <w:tcPr>
            <w:tcW w:w="226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69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660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20万以内</w:t>
            </w:r>
          </w:p>
        </w:tc>
        <w:tc>
          <w:tcPr>
            <w:tcW w:w="4958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2000-20万之间（额度共享）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闪购车八大项评估比例</w: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drawing>
          <wp:inline distT="0" distB="0" distL="114300" distR="114300">
            <wp:extent cx="5273040" cy="3658870"/>
            <wp:effectExtent l="0" t="0" r="3810" b="17780"/>
            <wp:docPr id="16" name="图片 16" descr="微信截图_20170829172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截图_201708291729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以上信息仅供参考，具体以实际操作为主。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FF0000"/>
          <w:sz w:val="32"/>
          <w:szCs w:val="32"/>
          <w:lang w:val="en-US" w:eastAsia="zh-CN"/>
        </w:rPr>
        <w:t>3.公司还会员购车月供。</w:t>
      </w:r>
    </w:p>
    <w:p>
      <w:pPr>
        <w:numPr>
          <w:ilvl w:val="0"/>
          <w:numId w:val="2"/>
        </w:numPr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会员消费产生积分。</w:t>
      </w:r>
    </w:p>
    <w:p>
      <w:pPr>
        <w:numPr>
          <w:ilvl w:val="0"/>
          <w:numId w:val="2"/>
        </w:numPr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积分放大20倍以内抵扣会员购车月供。</w:t>
      </w:r>
    </w:p>
    <w:p>
      <w:pPr>
        <w:numPr>
          <w:ilvl w:val="0"/>
          <w:numId w:val="2"/>
        </w:numPr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不影响增加信用评分，不影响贷款。</w:t>
      </w:r>
    </w:p>
    <w:p>
      <w:pPr>
        <w:pStyle w:val="5"/>
        <w:widowControl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汽车后市场服务：省心、省力、省时、省钱</w:t>
      </w:r>
    </w:p>
    <w:p>
      <w:pPr>
        <w:pStyle w:val="5"/>
        <w:widowControl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闪购车</w:t>
      </w:r>
      <w:r>
        <w:rPr>
          <w:rFonts w:hint="eastAsia"/>
          <w:sz w:val="32"/>
          <w:szCs w:val="32"/>
        </w:rPr>
        <w:t>汽车后市场服务，整合当地的洗车、维修、保养、改装、交通救援、汽车加油等各类汽车后市场的服务商，为会员提供免费的洗车、保养、交通救援、审车和交通事故法律援助，</w:t>
      </w:r>
      <w:r>
        <w:rPr>
          <w:rFonts w:hint="eastAsia"/>
          <w:sz w:val="32"/>
          <w:szCs w:val="32"/>
          <w:lang w:eastAsia="zh-CN"/>
        </w:rPr>
        <w:t>真正</w:t>
      </w:r>
      <w:r>
        <w:rPr>
          <w:rFonts w:hint="eastAsia"/>
          <w:sz w:val="32"/>
          <w:szCs w:val="32"/>
        </w:rPr>
        <w:t>享受到车主的VIP贴心服务！</w:t>
      </w:r>
    </w:p>
    <w:p>
      <w:pPr>
        <w:pStyle w:val="5"/>
        <w:widowControl/>
        <w:tabs>
          <w:tab w:val="center" w:pos="4153"/>
        </w:tabs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惠民购物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</w:p>
    <w:p>
      <w:pPr>
        <w:pStyle w:val="5"/>
        <w:widowControl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闪购车</w:t>
      </w:r>
      <w:r>
        <w:rPr>
          <w:rFonts w:hint="eastAsia"/>
          <w:sz w:val="32"/>
          <w:szCs w:val="32"/>
        </w:rPr>
        <w:t>拥有线上商场，</w:t>
      </w:r>
      <w:r>
        <w:rPr>
          <w:rFonts w:hint="eastAsia"/>
          <w:sz w:val="32"/>
          <w:szCs w:val="32"/>
          <w:lang w:val="en-US" w:eastAsia="zh-CN"/>
        </w:rPr>
        <w:t>涵盖高铁机票纯信用购买，话费充值，酒店支付入住，</w:t>
      </w:r>
      <w:r>
        <w:rPr>
          <w:rFonts w:hint="eastAsia"/>
          <w:sz w:val="32"/>
          <w:szCs w:val="32"/>
        </w:rPr>
        <w:t>产品种类齐全，会员可以随心随意购买，选择灵活，</w:t>
      </w:r>
      <w:r>
        <w:rPr>
          <w:sz w:val="32"/>
          <w:szCs w:val="32"/>
        </w:rPr>
        <w:t>同时</w:t>
      </w:r>
      <w:r>
        <w:rPr>
          <w:rFonts w:hint="eastAsia"/>
          <w:sz w:val="32"/>
          <w:szCs w:val="32"/>
          <w:lang w:val="en-US" w:eastAsia="zh-CN"/>
        </w:rPr>
        <w:t>增加信用评</w:t>
      </w:r>
      <w:r>
        <w:rPr>
          <w:rFonts w:hint="eastAsia"/>
          <w:sz w:val="32"/>
          <w:szCs w:val="32"/>
        </w:rPr>
        <w:t>分，享受在平台信用借款</w:t>
      </w:r>
      <w:r>
        <w:rPr>
          <w:rFonts w:hint="eastAsia"/>
          <w:sz w:val="32"/>
          <w:szCs w:val="32"/>
          <w:lang w:val="en-US" w:eastAsia="zh-CN"/>
        </w:rPr>
        <w:t>和白条消费</w:t>
      </w:r>
      <w:r>
        <w:rPr>
          <w:rFonts w:hint="eastAsia"/>
          <w:sz w:val="32"/>
          <w:szCs w:val="32"/>
        </w:rPr>
        <w:t>。</w:t>
      </w:r>
    </w:p>
    <w:p>
      <w:pPr>
        <w:numPr>
          <w:ilvl w:val="0"/>
          <w:numId w:val="0"/>
        </w:numPr>
        <w:rPr>
          <w:b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四、</w:t>
      </w:r>
      <w:r>
        <w:rPr>
          <w:rFonts w:hint="eastAsia"/>
          <w:b/>
          <w:color w:val="FF0000"/>
          <w:sz w:val="32"/>
          <w:szCs w:val="32"/>
        </w:rPr>
        <w:t>运作模式</w:t>
      </w:r>
    </w:p>
    <w:p>
      <w:pPr>
        <w:ind w:firstLine="640" w:firstLineChars="200"/>
        <w:rPr>
          <w:color w:val="C00000"/>
          <w:sz w:val="32"/>
          <w:szCs w:val="32"/>
        </w:rPr>
      </w:pPr>
      <w:r>
        <w:rPr>
          <w:rFonts w:hint="eastAsia"/>
          <w:color w:val="C00000"/>
          <w:sz w:val="32"/>
          <w:szCs w:val="32"/>
          <w:lang w:eastAsia="zh-CN"/>
        </w:rPr>
        <w:t>闪购车</w:t>
      </w:r>
      <w:r>
        <w:rPr>
          <w:rFonts w:hint="eastAsia"/>
          <w:color w:val="C00000"/>
          <w:sz w:val="32"/>
          <w:szCs w:val="32"/>
        </w:rPr>
        <w:t>主要提供</w:t>
      </w:r>
      <w:r>
        <w:rPr>
          <w:rFonts w:hint="eastAsia"/>
          <w:color w:val="C00000"/>
          <w:sz w:val="32"/>
          <w:szCs w:val="32"/>
          <w:lang w:eastAsia="zh-CN"/>
        </w:rPr>
        <w:t>会员消费金融服务，为会员提供</w:t>
      </w:r>
      <w:r>
        <w:rPr>
          <w:rFonts w:hint="eastAsia"/>
          <w:color w:val="C00000"/>
          <w:sz w:val="32"/>
          <w:szCs w:val="32"/>
        </w:rPr>
        <w:t>信用贷款</w:t>
      </w:r>
      <w:r>
        <w:rPr>
          <w:rFonts w:hint="eastAsia"/>
          <w:color w:val="C00000"/>
          <w:sz w:val="32"/>
          <w:szCs w:val="32"/>
          <w:lang w:eastAsia="zh-CN"/>
        </w:rPr>
        <w:t>、</w:t>
      </w:r>
      <w:r>
        <w:rPr>
          <w:rFonts w:hint="eastAsia"/>
          <w:color w:val="C00000"/>
          <w:sz w:val="32"/>
          <w:szCs w:val="32"/>
        </w:rPr>
        <w:t>汽车零首付以租代购</w:t>
      </w:r>
      <w:r>
        <w:rPr>
          <w:color w:val="C00000"/>
          <w:sz w:val="32"/>
          <w:szCs w:val="32"/>
        </w:rPr>
        <w:t>、</w:t>
      </w:r>
      <w:r>
        <w:rPr>
          <w:rFonts w:hint="eastAsia"/>
          <w:color w:val="C00000"/>
          <w:sz w:val="32"/>
          <w:szCs w:val="32"/>
          <w:lang w:val="en-US" w:eastAsia="zh-CN"/>
        </w:rPr>
        <w:t>纯信用</w:t>
      </w:r>
      <w:r>
        <w:rPr>
          <w:rFonts w:hint="eastAsia"/>
          <w:color w:val="C00000"/>
          <w:sz w:val="32"/>
          <w:szCs w:val="32"/>
        </w:rPr>
        <w:t>惠民消费</w:t>
      </w:r>
      <w:r>
        <w:rPr>
          <w:rFonts w:hint="eastAsia"/>
          <w:color w:val="C00000"/>
          <w:sz w:val="32"/>
          <w:szCs w:val="32"/>
          <w:lang w:val="en-US" w:eastAsia="zh-CN"/>
        </w:rPr>
        <w:t>和惠民服务</w:t>
      </w:r>
      <w:r>
        <w:rPr>
          <w:color w:val="C00000"/>
          <w:sz w:val="32"/>
          <w:szCs w:val="32"/>
        </w:rPr>
        <w:t>、</w:t>
      </w:r>
      <w:r>
        <w:rPr>
          <w:rFonts w:hint="eastAsia"/>
          <w:color w:val="C00000"/>
          <w:sz w:val="32"/>
          <w:szCs w:val="32"/>
        </w:rPr>
        <w:t>汽车后市场服务等项目服务，除了与多家金融机构合作外，还拥有宝车网自营业务。宝车网提供丰富的</w:t>
      </w:r>
      <w:r>
        <w:rPr>
          <w:rFonts w:hint="eastAsia"/>
          <w:color w:val="C00000"/>
          <w:sz w:val="32"/>
          <w:szCs w:val="32"/>
          <w:lang w:val="en-US" w:eastAsia="zh-CN"/>
        </w:rPr>
        <w:t>消费</w:t>
      </w:r>
      <w:r>
        <w:rPr>
          <w:rFonts w:hint="eastAsia"/>
          <w:color w:val="C00000"/>
          <w:sz w:val="32"/>
          <w:szCs w:val="32"/>
        </w:rPr>
        <w:t>金融产品与服务，采取线上线下双重保障交易！</w:t>
      </w:r>
    </w:p>
    <w:p>
      <w:pPr>
        <w:pStyle w:val="5"/>
        <w:widowControl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  <w:lang w:eastAsia="zh-CN"/>
        </w:rPr>
        <w:t>五</w:t>
      </w:r>
      <w:r>
        <w:rPr>
          <w:rFonts w:hint="eastAsia"/>
          <w:b/>
          <w:color w:val="FF0000"/>
          <w:sz w:val="32"/>
          <w:szCs w:val="32"/>
        </w:rPr>
        <w:t>、</w:t>
      </w:r>
      <w:r>
        <w:rPr>
          <w:rFonts w:hint="eastAsia"/>
          <w:b/>
          <w:color w:val="FF0000"/>
          <w:sz w:val="32"/>
          <w:szCs w:val="32"/>
          <w:lang w:eastAsia="zh-CN"/>
        </w:rPr>
        <w:t>代理</w:t>
      </w:r>
      <w:r>
        <w:rPr>
          <w:rFonts w:hint="eastAsia"/>
          <w:b/>
          <w:color w:val="FF0000"/>
          <w:sz w:val="32"/>
          <w:szCs w:val="32"/>
        </w:rPr>
        <w:t>级别:</w:t>
      </w:r>
    </w:p>
    <w:p>
      <w:pPr>
        <w:rPr>
          <w:rFonts w:hint="eastAsia" w:ascii="宋体-WinCharSetFFFF-H" w:cs="宋体-WinCharSetFFFF-H"/>
          <w:color w:val="C00000"/>
          <w:kern w:val="0"/>
          <w:sz w:val="32"/>
          <w:szCs w:val="32"/>
        </w:rPr>
      </w:pPr>
      <w:r>
        <w:rPr>
          <w:rFonts w:hint="eastAsia"/>
          <w:b/>
          <w:bCs/>
          <w:color w:val="C00000"/>
          <w:sz w:val="32"/>
          <w:szCs w:val="32"/>
        </w:rPr>
        <w:t>1</w:t>
      </w:r>
      <w:r>
        <w:rPr>
          <w:rFonts w:hint="eastAsia" w:ascii="宋体-WinCharSetFFFF-H" w:cs="宋体-WinCharSetFFFF-H"/>
          <w:b/>
          <w:bCs/>
          <w:color w:val="C00000"/>
          <w:kern w:val="0"/>
          <w:sz w:val="32"/>
          <w:szCs w:val="32"/>
        </w:rPr>
        <w:t>、</w:t>
      </w:r>
      <w:r>
        <w:rPr>
          <w:rFonts w:hint="eastAsia" w:ascii="宋体-WinCharSetFFFF-H" w:cs="宋体-WinCharSetFFFF-H"/>
          <w:color w:val="C00000"/>
          <w:kern w:val="0"/>
          <w:sz w:val="32"/>
          <w:szCs w:val="32"/>
        </w:rPr>
        <w:t>省级</w:t>
      </w:r>
      <w:r>
        <w:rPr>
          <w:rFonts w:hint="eastAsia" w:ascii="宋体-WinCharSetFFFF-H" w:cs="宋体-WinCharSetFFFF-H"/>
          <w:color w:val="C00000"/>
          <w:kern w:val="0"/>
          <w:sz w:val="32"/>
          <w:szCs w:val="32"/>
          <w:lang w:eastAsia="zh-CN"/>
        </w:rPr>
        <w:t>运营中心预存</w:t>
      </w:r>
      <w:r>
        <w:rPr>
          <w:rFonts w:hint="eastAsia" w:ascii="宋体-WinCharSetFFFF-H" w:cs="宋体-WinCharSetFFFF-H"/>
          <w:color w:val="C00000"/>
          <w:kern w:val="0"/>
          <w:sz w:val="32"/>
          <w:szCs w:val="32"/>
        </w:rPr>
        <w:t>30万</w:t>
      </w:r>
      <w:r>
        <w:rPr>
          <w:rFonts w:hint="eastAsia" w:ascii="宋体-WinCharSetFFFF-H" w:cs="宋体-WinCharSetFFFF-H"/>
          <w:color w:val="C00000"/>
          <w:kern w:val="0"/>
          <w:sz w:val="32"/>
          <w:szCs w:val="32"/>
          <w:lang w:eastAsia="zh-CN"/>
        </w:rPr>
        <w:t>的评估名额（包含评估名额</w:t>
      </w:r>
      <w:r>
        <w:rPr>
          <w:rFonts w:hint="eastAsia" w:ascii="宋体-WinCharSetFFFF-H" w:cs="宋体-WinCharSetFFFF-H"/>
          <w:color w:val="C00000"/>
          <w:kern w:val="0"/>
          <w:sz w:val="32"/>
          <w:szCs w:val="32"/>
          <w:lang w:val="en-US" w:eastAsia="zh-CN"/>
        </w:rPr>
        <w:t>1500个</w:t>
      </w:r>
      <w:r>
        <w:rPr>
          <w:rFonts w:hint="eastAsia" w:ascii="宋体-WinCharSetFFFF-H" w:cs="宋体-WinCharSetFFFF-H"/>
          <w:color w:val="C00000"/>
          <w:kern w:val="0"/>
          <w:sz w:val="32"/>
          <w:szCs w:val="32"/>
          <w:lang w:eastAsia="zh-CN"/>
        </w:rPr>
        <w:t>）</w:t>
      </w:r>
      <w:r>
        <w:rPr>
          <w:rFonts w:hint="eastAsia" w:ascii="宋体-WinCharSetFFFF-H" w:cs="宋体-WinCharSetFFFF-H"/>
          <w:color w:val="C00000"/>
          <w:kern w:val="0"/>
          <w:sz w:val="32"/>
          <w:szCs w:val="32"/>
        </w:rPr>
        <w:t>，</w:t>
      </w:r>
      <w:r>
        <w:rPr>
          <w:rFonts w:hint="eastAsia" w:ascii="宋体-WinCharSetFFFF-H" w:cs="宋体-WinCharSetFFFF-H"/>
          <w:color w:val="C00000"/>
          <w:kern w:val="0"/>
          <w:sz w:val="32"/>
          <w:szCs w:val="32"/>
          <w:lang w:eastAsia="zh-CN"/>
        </w:rPr>
        <w:t>每个省招募一家</w:t>
      </w:r>
      <w:r>
        <w:rPr>
          <w:rFonts w:hint="eastAsia" w:ascii="宋体-WinCharSetFFFF-H" w:cs="宋体-WinCharSetFFFF-H"/>
          <w:color w:val="C00000"/>
          <w:kern w:val="0"/>
          <w:sz w:val="32"/>
          <w:szCs w:val="32"/>
          <w:lang w:val="en-US" w:eastAsia="zh-CN"/>
        </w:rPr>
        <w:t>，</w:t>
      </w:r>
      <w:r>
        <w:rPr>
          <w:rFonts w:ascii="宋体-WinCharSetFFFF-H" w:cs="宋体-WinCharSetFFFF-H"/>
          <w:color w:val="C00000"/>
          <w:kern w:val="0"/>
          <w:sz w:val="32"/>
          <w:szCs w:val="32"/>
        </w:rPr>
        <w:t>配车</w:t>
      </w:r>
      <w:r>
        <w:rPr>
          <w:rFonts w:hint="eastAsia" w:ascii="宋体-WinCharSetFFFF-H" w:cs="宋体-WinCharSetFFFF-H"/>
          <w:color w:val="C00000"/>
          <w:kern w:val="0"/>
          <w:sz w:val="32"/>
          <w:szCs w:val="32"/>
          <w:lang w:eastAsia="zh-CN"/>
        </w:rPr>
        <w:t>（</w:t>
      </w:r>
      <w:r>
        <w:rPr>
          <w:rFonts w:hint="eastAsia"/>
          <w:color w:val="C00000"/>
          <w:sz w:val="32"/>
          <w:szCs w:val="32"/>
        </w:rPr>
        <w:t>一次性缴纳30万，可申请配10-20万汽车一辆，每月新增</w:t>
      </w:r>
      <w:r>
        <w:rPr>
          <w:rFonts w:hint="eastAsia"/>
          <w:color w:val="C00000"/>
          <w:sz w:val="32"/>
          <w:szCs w:val="32"/>
          <w:lang w:eastAsia="zh-CN"/>
        </w:rPr>
        <w:t>市级或县级代理商</w:t>
      </w:r>
      <w:r>
        <w:rPr>
          <w:rFonts w:hint="eastAsia"/>
          <w:color w:val="C00000"/>
          <w:sz w:val="32"/>
          <w:szCs w:val="32"/>
          <w:lang w:val="en-US" w:eastAsia="zh-CN"/>
        </w:rPr>
        <w:t>10家</w:t>
      </w:r>
      <w:r>
        <w:rPr>
          <w:rFonts w:hint="eastAsia"/>
          <w:color w:val="C00000"/>
          <w:sz w:val="32"/>
          <w:szCs w:val="32"/>
        </w:rPr>
        <w:t>，总公司还月供。</w:t>
      </w:r>
      <w:r>
        <w:rPr>
          <w:rFonts w:hint="eastAsia" w:ascii="宋体-WinCharSetFFFF-H" w:cs="宋体-WinCharSetFFFF-H"/>
          <w:color w:val="C00000"/>
          <w:kern w:val="0"/>
          <w:sz w:val="32"/>
          <w:szCs w:val="32"/>
          <w:lang w:eastAsia="zh-CN"/>
        </w:rPr>
        <w:t>），双方共同注册公司，作为省级运营，</w:t>
      </w:r>
      <w:r>
        <w:rPr>
          <w:rFonts w:hint="eastAsia" w:ascii="宋体-WinCharSetFFFF-H" w:cs="宋体-WinCharSetFFFF-H"/>
          <w:color w:val="C00000"/>
          <w:kern w:val="0"/>
          <w:sz w:val="32"/>
          <w:szCs w:val="32"/>
          <w:lang w:val="en-US" w:eastAsia="zh-CN"/>
        </w:rPr>
        <w:t>评估费用200元，下款时需缴纳担保费</w:t>
      </w:r>
      <w:r>
        <w:rPr>
          <w:rFonts w:hint="eastAsia" w:ascii="宋体-WinCharSetFFFF-H" w:cs="宋体-WinCharSetFFFF-H"/>
          <w:color w:val="C00000"/>
          <w:kern w:val="0"/>
          <w:sz w:val="32"/>
          <w:szCs w:val="32"/>
        </w:rPr>
        <w:t>999元</w:t>
      </w:r>
      <w:r>
        <w:rPr>
          <w:rFonts w:hint="eastAsia" w:ascii="宋体-WinCharSetFFFF-H" w:cs="宋体-WinCharSetFFFF-H"/>
          <w:color w:val="C00000"/>
          <w:kern w:val="0"/>
          <w:sz w:val="32"/>
          <w:szCs w:val="32"/>
          <w:lang w:val="en-US" w:eastAsia="zh-CN"/>
        </w:rPr>
        <w:t>（客户只购车不需要交担保费）</w:t>
      </w:r>
      <w:r>
        <w:rPr>
          <w:rFonts w:hint="eastAsia" w:ascii="宋体-WinCharSetFFFF-H" w:cs="宋体-WinCharSetFFFF-H"/>
          <w:color w:val="C00000"/>
          <w:kern w:val="0"/>
          <w:sz w:val="32"/>
          <w:szCs w:val="32"/>
          <w:lang w:eastAsia="zh-CN"/>
        </w:rPr>
        <w:t>。</w:t>
      </w:r>
    </w:p>
    <w:p>
      <w:pPr>
        <w:rPr>
          <w:rFonts w:hint="eastAsia" w:ascii="宋体-WinCharSetFFFF-H" w:cs="宋体-WinCharSetFFFF-H"/>
          <w:color w:val="C00000"/>
          <w:kern w:val="0"/>
          <w:sz w:val="32"/>
          <w:szCs w:val="32"/>
          <w:lang w:val="en-US" w:eastAsia="zh-CN"/>
        </w:rPr>
      </w:pPr>
      <w:r>
        <w:rPr>
          <w:rFonts w:hint="eastAsia" w:ascii="宋体-WinCharSetFFFF-H" w:cs="宋体-WinCharSetFFFF-H"/>
          <w:b/>
          <w:bCs/>
          <w:color w:val="C00000"/>
          <w:kern w:val="0"/>
          <w:sz w:val="32"/>
          <w:szCs w:val="32"/>
        </w:rPr>
        <w:t>2、</w:t>
      </w:r>
      <w:r>
        <w:rPr>
          <w:rFonts w:hint="eastAsia" w:ascii="宋体-WinCharSetFFFF-H" w:cs="宋体-WinCharSetFFFF-H"/>
          <w:b/>
          <w:bCs/>
          <w:color w:val="C00000"/>
          <w:kern w:val="0"/>
          <w:sz w:val="32"/>
          <w:szCs w:val="32"/>
          <w:lang w:val="en-US" w:eastAsia="zh-CN"/>
        </w:rPr>
        <w:t>市级独家（3-5家/省），预存6万的评估名额（包含300个评估名额），做展厅押金25%——30%</w:t>
      </w:r>
      <w:bookmarkStart w:id="1" w:name="_GoBack"/>
      <w:bookmarkEnd w:id="1"/>
      <w:r>
        <w:rPr>
          <w:rFonts w:hint="eastAsia" w:ascii="宋体-WinCharSetFFFF-H" w:cs="宋体-WinCharSetFFFF-H"/>
          <w:b/>
          <w:bCs/>
          <w:color w:val="C00000"/>
          <w:kern w:val="0"/>
          <w:sz w:val="32"/>
          <w:szCs w:val="32"/>
          <w:lang w:val="en-US" w:eastAsia="zh-CN"/>
        </w:rPr>
        <w:t>/台车。</w:t>
      </w:r>
      <w:r>
        <w:rPr>
          <w:rFonts w:hint="eastAsia" w:ascii="宋体-WinCharSetFFFF-H" w:cs="宋体-WinCharSetFFFF-H"/>
          <w:color w:val="C00000"/>
          <w:kern w:val="0"/>
          <w:sz w:val="32"/>
          <w:szCs w:val="32"/>
          <w:lang w:val="en-US" w:eastAsia="zh-CN"/>
        </w:rPr>
        <w:t>加盟后总公司支持宣传单页1000份，评估费用200元，下款时需缴纳担保费</w:t>
      </w:r>
      <w:r>
        <w:rPr>
          <w:rFonts w:hint="eastAsia" w:ascii="宋体-WinCharSetFFFF-H" w:cs="宋体-WinCharSetFFFF-H"/>
          <w:color w:val="C00000"/>
          <w:kern w:val="0"/>
          <w:sz w:val="32"/>
          <w:szCs w:val="32"/>
        </w:rPr>
        <w:t>999元</w:t>
      </w:r>
      <w:r>
        <w:rPr>
          <w:rFonts w:hint="eastAsia" w:ascii="宋体-WinCharSetFFFF-H" w:cs="宋体-WinCharSetFFFF-H"/>
          <w:color w:val="C00000"/>
          <w:kern w:val="0"/>
          <w:sz w:val="32"/>
          <w:szCs w:val="32"/>
          <w:lang w:val="en-US" w:eastAsia="zh-CN"/>
        </w:rPr>
        <w:t>（客户只购车不需要交担保费）。</w:t>
      </w:r>
    </w:p>
    <w:p>
      <w:pPr>
        <w:rPr>
          <w:rFonts w:hint="eastAsia" w:ascii="宋体-WinCharSetFFFF-H" w:cs="宋体-WinCharSetFFFF-H"/>
          <w:color w:val="C00000"/>
          <w:kern w:val="0"/>
          <w:sz w:val="32"/>
          <w:szCs w:val="32"/>
          <w:lang w:val="en-US" w:eastAsia="zh-CN"/>
        </w:rPr>
      </w:pPr>
      <w:r>
        <w:rPr>
          <w:rFonts w:hint="eastAsia" w:ascii="宋体-WinCharSetFFFF-H" w:cs="宋体-WinCharSetFFFF-H"/>
          <w:color w:val="C00000"/>
          <w:kern w:val="0"/>
          <w:sz w:val="32"/>
          <w:szCs w:val="32"/>
          <w:lang w:val="en-US" w:eastAsia="zh-CN"/>
        </w:rPr>
        <w:t xml:space="preserve">备注：代理商可开发下级代理   </w:t>
      </w:r>
    </w:p>
    <w:p>
      <w:pPr>
        <w:rPr>
          <w:rFonts w:hint="eastAsia" w:ascii="宋体-WinCharSetFFFF-H" w:cs="宋体-WinCharSetFFFF-H"/>
          <w:color w:val="C00000"/>
          <w:kern w:val="0"/>
          <w:sz w:val="32"/>
          <w:szCs w:val="32"/>
          <w:lang w:val="en-US" w:eastAsia="zh-CN"/>
        </w:rPr>
      </w:pPr>
      <w:r>
        <w:rPr>
          <w:rFonts w:hint="eastAsia" w:ascii="宋体-WinCharSetFFFF-H" w:cs="宋体-WinCharSetFFFF-H"/>
          <w:color w:val="C00000"/>
          <w:kern w:val="0"/>
          <w:sz w:val="32"/>
          <w:szCs w:val="32"/>
          <w:lang w:val="en-US" w:eastAsia="zh-CN"/>
        </w:rPr>
        <w:t>独家市级 6万（包含300个评估名额）</w:t>
      </w:r>
    </w:p>
    <w:p>
      <w:pPr>
        <w:rPr>
          <w:rFonts w:hint="eastAsia" w:ascii="宋体-WinCharSetFFFF-H" w:cs="宋体-WinCharSetFFFF-H"/>
          <w:color w:val="C00000"/>
          <w:kern w:val="0"/>
          <w:sz w:val="32"/>
          <w:szCs w:val="32"/>
          <w:lang w:val="en-US" w:eastAsia="zh-CN"/>
        </w:rPr>
      </w:pPr>
      <w:r>
        <w:rPr>
          <w:rFonts w:hint="eastAsia" w:ascii="宋体-WinCharSetFFFF-H" w:cs="宋体-WinCharSetFFFF-H"/>
          <w:color w:val="C00000"/>
          <w:kern w:val="0"/>
          <w:sz w:val="32"/>
          <w:szCs w:val="32"/>
          <w:lang w:val="en-US" w:eastAsia="zh-CN"/>
        </w:rPr>
        <w:t>普通市级2万（包含100个评估名额）</w:t>
      </w:r>
    </w:p>
    <w:p>
      <w:pPr>
        <w:rPr>
          <w:rFonts w:hint="eastAsia" w:ascii="宋体-WinCharSetFFFF-H" w:cs="宋体-WinCharSetFFFF-H"/>
          <w:color w:val="C00000"/>
          <w:kern w:val="0"/>
          <w:sz w:val="32"/>
          <w:szCs w:val="32"/>
          <w:lang w:val="en-US" w:eastAsia="zh-CN"/>
        </w:rPr>
      </w:pPr>
      <w:r>
        <w:rPr>
          <w:rFonts w:hint="eastAsia" w:ascii="宋体-WinCharSetFFFF-H" w:cs="宋体-WinCharSetFFFF-H"/>
          <w:color w:val="C00000"/>
          <w:kern w:val="0"/>
          <w:sz w:val="32"/>
          <w:szCs w:val="32"/>
          <w:lang w:val="en-US" w:eastAsia="zh-CN"/>
        </w:rPr>
        <w:t>普通县级1万（包含50个评估名额）</w:t>
      </w:r>
    </w:p>
    <w:p>
      <w:pPr>
        <w:rPr>
          <w:rFonts w:hint="eastAsia" w:ascii="宋体-WinCharSetFFFF-H" w:cs="宋体-WinCharSetFFFF-H"/>
          <w:color w:val="C00000"/>
          <w:kern w:val="0"/>
          <w:sz w:val="32"/>
          <w:szCs w:val="32"/>
          <w:lang w:val="en-US" w:eastAsia="zh-CN"/>
        </w:rPr>
      </w:pPr>
    </w:p>
    <w:p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  <w:lang w:eastAsia="zh-CN"/>
        </w:rPr>
        <w:t>六</w:t>
      </w:r>
      <w:r>
        <w:rPr>
          <w:rFonts w:hint="eastAsia"/>
          <w:b/>
          <w:color w:val="FF0000"/>
          <w:sz w:val="32"/>
          <w:szCs w:val="32"/>
        </w:rPr>
        <w:t>、</w:t>
      </w:r>
      <w:r>
        <w:rPr>
          <w:rFonts w:hint="eastAsia"/>
          <w:b/>
          <w:color w:val="FF0000"/>
          <w:sz w:val="32"/>
          <w:szCs w:val="32"/>
          <w:lang w:eastAsia="zh-CN"/>
        </w:rPr>
        <w:t>代理</w:t>
      </w:r>
      <w:r>
        <w:rPr>
          <w:rFonts w:hint="eastAsia"/>
          <w:b/>
          <w:color w:val="FF0000"/>
          <w:sz w:val="32"/>
          <w:szCs w:val="32"/>
        </w:rPr>
        <w:t>利润：</w:t>
      </w:r>
    </w:p>
    <w:p>
      <w:pPr>
        <w:pStyle w:val="9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  <w:t>省级运营中心</w:t>
      </w:r>
      <w:r>
        <w:rPr>
          <w:rFonts w:hint="eastAsia" w:ascii="黑体" w:hAnsi="黑体" w:eastAsia="黑体" w:cs="黑体"/>
          <w:color w:val="FF0000"/>
          <w:sz w:val="32"/>
          <w:szCs w:val="32"/>
        </w:rPr>
        <w:t>利润：</w:t>
      </w:r>
      <w:bookmarkStart w:id="0" w:name="OLE_LINK1"/>
      <w:r>
        <w:rPr>
          <w:rFonts w:hint="eastAsia"/>
          <w:sz w:val="32"/>
          <w:szCs w:val="32"/>
          <w:lang w:val="en-US" w:eastAsia="zh-CN"/>
        </w:rPr>
        <w:t xml:space="preserve">     </w:t>
      </w:r>
    </w:p>
    <w:p>
      <w:pPr>
        <w:pStyle w:val="9"/>
        <w:numPr>
          <w:ilvl w:val="0"/>
          <w:numId w:val="0"/>
        </w:numPr>
        <w:ind w:left="426" w:leftChars="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1）</w:t>
      </w:r>
      <w:r>
        <w:rPr>
          <w:rFonts w:hint="eastAsia"/>
          <w:sz w:val="32"/>
          <w:szCs w:val="32"/>
        </w:rPr>
        <w:t>汽车销售返利</w:t>
      </w:r>
      <w:r>
        <w:rPr>
          <w:rFonts w:hint="eastAsia"/>
          <w:sz w:val="32"/>
          <w:szCs w:val="32"/>
          <w:lang w:val="en-US" w:eastAsia="zh-CN"/>
        </w:rPr>
        <w:t>：打包车型详细见附表1</w:t>
      </w:r>
    </w:p>
    <w:p>
      <w:pPr>
        <w:pStyle w:val="9"/>
        <w:numPr>
          <w:ilvl w:val="0"/>
          <w:numId w:val="0"/>
        </w:numPr>
        <w:ind w:left="426" w:leftChars="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2）</w:t>
      </w:r>
      <w:r>
        <w:rPr>
          <w:rFonts w:hint="eastAsia"/>
          <w:sz w:val="32"/>
          <w:szCs w:val="32"/>
        </w:rPr>
        <w:t>产品销售返利：销售额*8%</w:t>
      </w:r>
    </w:p>
    <w:p>
      <w:pPr>
        <w:pStyle w:val="9"/>
        <w:numPr>
          <w:ilvl w:val="0"/>
          <w:numId w:val="0"/>
        </w:numPr>
        <w:ind w:left="426" w:leftChars="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3）信用</w:t>
      </w:r>
      <w:r>
        <w:rPr>
          <w:rFonts w:hint="eastAsia"/>
          <w:sz w:val="32"/>
          <w:szCs w:val="32"/>
        </w:rPr>
        <w:t>贷款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白条额度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  <w:lang w:val="en-US" w:eastAsia="zh-CN"/>
        </w:rPr>
        <w:t>利润</w:t>
      </w:r>
      <w:r>
        <w:rPr>
          <w:rFonts w:hint="eastAsia"/>
          <w:sz w:val="32"/>
          <w:szCs w:val="32"/>
        </w:rPr>
        <w:t>：息差</w:t>
      </w:r>
      <w:r>
        <w:rPr>
          <w:rFonts w:hint="eastAsia"/>
          <w:sz w:val="32"/>
          <w:szCs w:val="32"/>
          <w:lang w:val="en-US" w:eastAsia="zh-CN"/>
        </w:rPr>
        <w:t>或</w:t>
      </w:r>
      <w:r>
        <w:rPr>
          <w:rFonts w:hint="eastAsia"/>
          <w:sz w:val="32"/>
          <w:szCs w:val="32"/>
        </w:rPr>
        <w:t>服务费</w:t>
      </w:r>
      <w:r>
        <w:rPr>
          <w:rFonts w:hint="eastAsia"/>
          <w:sz w:val="32"/>
          <w:szCs w:val="32"/>
        </w:rPr>
        <w:tab/>
      </w:r>
    </w:p>
    <w:p>
      <w:pPr>
        <w:pStyle w:val="9"/>
        <w:numPr>
          <w:ilvl w:val="0"/>
          <w:numId w:val="0"/>
        </w:numPr>
        <w:ind w:left="426" w:leftChars="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4）</w:t>
      </w:r>
      <w:r>
        <w:rPr>
          <w:rFonts w:hint="eastAsia"/>
          <w:sz w:val="32"/>
          <w:szCs w:val="32"/>
        </w:rPr>
        <w:t>市级</w:t>
      </w:r>
      <w:r>
        <w:rPr>
          <w:rFonts w:hint="eastAsia"/>
          <w:sz w:val="32"/>
          <w:szCs w:val="32"/>
          <w:lang w:eastAsia="zh-CN"/>
        </w:rPr>
        <w:t>代理</w:t>
      </w:r>
      <w:r>
        <w:rPr>
          <w:rFonts w:hint="eastAsia"/>
          <w:sz w:val="32"/>
          <w:szCs w:val="32"/>
        </w:rPr>
        <w:t>招募返利：</w:t>
      </w:r>
      <w:r>
        <w:rPr>
          <w:rFonts w:hint="eastAsia"/>
          <w:sz w:val="32"/>
          <w:szCs w:val="32"/>
          <w:lang w:val="en-US" w:eastAsia="zh-CN"/>
        </w:rPr>
        <w:t>加盟费</w:t>
      </w:r>
      <w:r>
        <w:rPr>
          <w:rFonts w:hint="eastAsia"/>
          <w:sz w:val="32"/>
          <w:szCs w:val="32"/>
        </w:rPr>
        <w:t>*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0%</w:t>
      </w:r>
    </w:p>
    <w:p>
      <w:pPr>
        <w:pStyle w:val="9"/>
        <w:numPr>
          <w:ilvl w:val="0"/>
          <w:numId w:val="0"/>
        </w:numPr>
        <w:ind w:left="426" w:leftChars="0"/>
        <w:rPr>
          <w:rFonts w:hint="eastAsia" w:ascii="宋体-WinCharSetFFFF-H" w:cs="宋体-WinCharSetFFFF-H"/>
          <w:color w:val="C00000"/>
          <w:kern w:val="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5）</w:t>
      </w:r>
      <w:r>
        <w:rPr>
          <w:rFonts w:hint="eastAsia"/>
          <w:sz w:val="32"/>
          <w:szCs w:val="32"/>
        </w:rPr>
        <w:t>县级</w:t>
      </w:r>
      <w:r>
        <w:rPr>
          <w:rFonts w:hint="eastAsia"/>
          <w:sz w:val="32"/>
          <w:szCs w:val="32"/>
          <w:lang w:eastAsia="zh-CN"/>
        </w:rPr>
        <w:t>代理</w:t>
      </w:r>
      <w:r>
        <w:rPr>
          <w:rFonts w:hint="eastAsia"/>
          <w:sz w:val="32"/>
          <w:szCs w:val="32"/>
        </w:rPr>
        <w:t>招募返利：</w:t>
      </w:r>
      <w:r>
        <w:rPr>
          <w:rFonts w:hint="eastAsia"/>
          <w:sz w:val="32"/>
          <w:szCs w:val="32"/>
          <w:lang w:val="en-US" w:eastAsia="zh-CN"/>
        </w:rPr>
        <w:t>加盟费</w:t>
      </w:r>
      <w:r>
        <w:rPr>
          <w:rFonts w:hint="eastAsia"/>
          <w:sz w:val="32"/>
          <w:szCs w:val="32"/>
        </w:rPr>
        <w:t>*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%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-WinCharSetFFFF-H" w:cs="宋体-WinCharSetFFFF-H"/>
          <w:color w:val="C00000"/>
          <w:kern w:val="0"/>
          <w:sz w:val="32"/>
          <w:szCs w:val="32"/>
          <w:lang w:val="en-US" w:eastAsia="zh-CN"/>
        </w:rPr>
        <w:t xml:space="preserve">   6</w:t>
      </w:r>
      <w:r>
        <w:rPr>
          <w:rFonts w:hint="eastAsia" w:ascii="宋体-WinCharSetFFFF-H" w:cs="宋体-WinCharSetFFFF-H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sz w:val="32"/>
          <w:szCs w:val="32"/>
        </w:rPr>
        <w:t>汽车后市场利润</w:t>
      </w:r>
      <w:r>
        <w:rPr>
          <w:rFonts w:hint="eastAsia"/>
          <w:sz w:val="32"/>
          <w:szCs w:val="32"/>
          <w:lang w:val="en-US" w:eastAsia="zh-CN"/>
        </w:rPr>
        <w:t xml:space="preserve">         100%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7）车牌溢价收益           20%</w:t>
      </w:r>
    </w:p>
    <w:bookmarkEnd w:id="0"/>
    <w:p>
      <w:pPr>
        <w:pStyle w:val="9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 w:ascii="黑体" w:hAnsi="黑体" w:eastAsia="黑体" w:cs="黑体"/>
          <w:color w:val="FF0000"/>
          <w:sz w:val="32"/>
          <w:szCs w:val="32"/>
        </w:rPr>
        <w:t>市级</w:t>
      </w:r>
      <w:r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  <w:t>代理</w:t>
      </w:r>
      <w:r>
        <w:rPr>
          <w:rFonts w:hint="eastAsia" w:ascii="黑体" w:hAnsi="黑体" w:eastAsia="黑体" w:cs="黑体"/>
          <w:color w:val="FF0000"/>
          <w:sz w:val="32"/>
          <w:szCs w:val="32"/>
        </w:rPr>
        <w:t>利润：</w:t>
      </w:r>
      <w:r>
        <w:rPr>
          <w:rFonts w:hint="eastAsia"/>
          <w:sz w:val="32"/>
          <w:szCs w:val="32"/>
          <w:lang w:val="en-US" w:eastAsia="zh-CN"/>
        </w:rPr>
        <w:t xml:space="preserve">        </w:t>
      </w:r>
    </w:p>
    <w:p>
      <w:pPr>
        <w:pStyle w:val="9"/>
        <w:numPr>
          <w:ilvl w:val="0"/>
          <w:numId w:val="0"/>
        </w:numPr>
        <w:ind w:left="426" w:leftChars="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1）</w:t>
      </w:r>
      <w:r>
        <w:rPr>
          <w:rFonts w:hint="eastAsia"/>
          <w:sz w:val="32"/>
          <w:szCs w:val="32"/>
        </w:rPr>
        <w:t>汽车销售返利</w:t>
      </w:r>
      <w:r>
        <w:rPr>
          <w:rFonts w:hint="eastAsia"/>
          <w:sz w:val="32"/>
          <w:szCs w:val="32"/>
          <w:lang w:val="en-US" w:eastAsia="zh-CN"/>
        </w:rPr>
        <w:t>：打包车型详细见附表1</w:t>
      </w:r>
    </w:p>
    <w:p>
      <w:pPr>
        <w:pStyle w:val="9"/>
        <w:numPr>
          <w:ilvl w:val="0"/>
          <w:numId w:val="0"/>
        </w:numPr>
        <w:ind w:left="426" w:leftChars="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2）</w:t>
      </w:r>
      <w:r>
        <w:rPr>
          <w:rFonts w:hint="eastAsia"/>
          <w:sz w:val="32"/>
          <w:szCs w:val="32"/>
        </w:rPr>
        <w:t>产品销售返利：销售额*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%</w:t>
      </w:r>
    </w:p>
    <w:p>
      <w:pPr>
        <w:pStyle w:val="9"/>
        <w:numPr>
          <w:ilvl w:val="0"/>
          <w:numId w:val="0"/>
        </w:numPr>
        <w:ind w:left="426" w:leftChars="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3）信用</w:t>
      </w:r>
      <w:r>
        <w:rPr>
          <w:rFonts w:hint="eastAsia"/>
          <w:sz w:val="32"/>
          <w:szCs w:val="32"/>
        </w:rPr>
        <w:t>贷款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白条额度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  <w:lang w:val="en-US" w:eastAsia="zh-CN"/>
        </w:rPr>
        <w:t>利润</w:t>
      </w:r>
      <w:r>
        <w:rPr>
          <w:rFonts w:hint="eastAsia"/>
          <w:sz w:val="32"/>
          <w:szCs w:val="32"/>
        </w:rPr>
        <w:t>：息差</w:t>
      </w:r>
      <w:r>
        <w:rPr>
          <w:rFonts w:hint="eastAsia"/>
          <w:sz w:val="32"/>
          <w:szCs w:val="32"/>
          <w:lang w:val="en-US" w:eastAsia="zh-CN"/>
        </w:rPr>
        <w:t>或</w:t>
      </w:r>
      <w:r>
        <w:rPr>
          <w:rFonts w:hint="eastAsia"/>
          <w:sz w:val="32"/>
          <w:szCs w:val="32"/>
        </w:rPr>
        <w:t>服务费</w:t>
      </w:r>
      <w:r>
        <w:rPr>
          <w:rFonts w:hint="eastAsia"/>
          <w:sz w:val="32"/>
          <w:szCs w:val="32"/>
        </w:rPr>
        <w:tab/>
      </w:r>
    </w:p>
    <w:p>
      <w:pPr>
        <w:pStyle w:val="9"/>
        <w:numPr>
          <w:ilvl w:val="0"/>
          <w:numId w:val="0"/>
        </w:numPr>
        <w:ind w:left="426" w:leftChars="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4）</w:t>
      </w:r>
      <w:r>
        <w:rPr>
          <w:rFonts w:hint="eastAsia"/>
          <w:sz w:val="32"/>
          <w:szCs w:val="32"/>
        </w:rPr>
        <w:t>县级</w:t>
      </w:r>
      <w:r>
        <w:rPr>
          <w:rFonts w:hint="eastAsia"/>
          <w:sz w:val="32"/>
          <w:szCs w:val="32"/>
          <w:lang w:eastAsia="zh-CN"/>
        </w:rPr>
        <w:t>代理</w:t>
      </w:r>
      <w:r>
        <w:rPr>
          <w:rFonts w:hint="eastAsia"/>
          <w:sz w:val="32"/>
          <w:szCs w:val="32"/>
        </w:rPr>
        <w:t>招募返利：</w:t>
      </w:r>
      <w:r>
        <w:rPr>
          <w:rFonts w:hint="eastAsia"/>
          <w:sz w:val="32"/>
          <w:szCs w:val="32"/>
          <w:lang w:val="en-US" w:eastAsia="zh-CN"/>
        </w:rPr>
        <w:t>加盟费</w:t>
      </w:r>
      <w:r>
        <w:rPr>
          <w:rFonts w:hint="eastAsia"/>
          <w:sz w:val="32"/>
          <w:szCs w:val="32"/>
        </w:rPr>
        <w:t>*</w:t>
      </w:r>
      <w:r>
        <w:rPr>
          <w:rFonts w:hint="eastAsia"/>
          <w:sz w:val="32"/>
          <w:szCs w:val="32"/>
          <w:lang w:val="en-US" w:eastAsia="zh-CN"/>
        </w:rPr>
        <w:t>15</w:t>
      </w:r>
      <w:r>
        <w:rPr>
          <w:rFonts w:hint="eastAsia"/>
          <w:sz w:val="32"/>
          <w:szCs w:val="32"/>
        </w:rPr>
        <w:t>%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5) </w:t>
      </w:r>
      <w:r>
        <w:rPr>
          <w:rFonts w:hint="eastAsia"/>
          <w:sz w:val="32"/>
          <w:szCs w:val="32"/>
        </w:rPr>
        <w:t>汽车后市场利润</w:t>
      </w:r>
      <w:r>
        <w:rPr>
          <w:rFonts w:hint="eastAsia"/>
          <w:sz w:val="32"/>
          <w:szCs w:val="32"/>
          <w:lang w:val="en-US" w:eastAsia="zh-CN"/>
        </w:rPr>
        <w:t xml:space="preserve">         80%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6) 车牌溢价收益           10%</w:t>
      </w:r>
    </w:p>
    <w:p>
      <w:pPr>
        <w:pStyle w:val="9"/>
        <w:ind w:firstLine="0" w:firstLineChars="0"/>
        <w:rPr>
          <w:sz w:val="32"/>
          <w:szCs w:val="32"/>
        </w:rPr>
      </w:pPr>
      <w:r>
        <w:rPr>
          <w:rFonts w:hint="eastAsia" w:ascii="黑体" w:hAnsi="黑体" w:eastAsia="黑体" w:cs="黑体"/>
          <w:color w:val="FF0000"/>
          <w:sz w:val="32"/>
          <w:szCs w:val="32"/>
        </w:rPr>
        <w:t>3. 县级</w:t>
      </w:r>
      <w:r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  <w:t>代理</w:t>
      </w:r>
      <w:r>
        <w:rPr>
          <w:rFonts w:hint="eastAsia" w:ascii="黑体" w:hAnsi="黑体" w:eastAsia="黑体" w:cs="黑体"/>
          <w:color w:val="FF0000"/>
          <w:sz w:val="32"/>
          <w:szCs w:val="32"/>
        </w:rPr>
        <w:t>利润：</w:t>
      </w:r>
      <w:r>
        <w:rPr>
          <w:rFonts w:hint="eastAsia"/>
          <w:sz w:val="32"/>
          <w:szCs w:val="32"/>
          <w:lang w:val="en-US" w:eastAsia="zh-CN"/>
        </w:rPr>
        <w:t xml:space="preserve">      </w:t>
      </w:r>
    </w:p>
    <w:p>
      <w:pPr>
        <w:pStyle w:val="9"/>
        <w:numPr>
          <w:ilvl w:val="0"/>
          <w:numId w:val="0"/>
        </w:num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1) </w:t>
      </w:r>
      <w:r>
        <w:rPr>
          <w:rFonts w:hint="eastAsia"/>
          <w:sz w:val="32"/>
          <w:szCs w:val="32"/>
        </w:rPr>
        <w:t>汽车销售返利</w:t>
      </w:r>
      <w:r>
        <w:rPr>
          <w:rFonts w:hint="eastAsia"/>
          <w:sz w:val="32"/>
          <w:szCs w:val="32"/>
          <w:lang w:val="en-US" w:eastAsia="zh-CN"/>
        </w:rPr>
        <w:t>：打包车型详细见附表1</w:t>
      </w:r>
    </w:p>
    <w:p>
      <w:pPr>
        <w:pStyle w:val="9"/>
        <w:numPr>
          <w:ilvl w:val="0"/>
          <w:numId w:val="0"/>
        </w:num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2) </w:t>
      </w:r>
      <w:r>
        <w:rPr>
          <w:rFonts w:hint="eastAsia"/>
          <w:sz w:val="32"/>
          <w:szCs w:val="32"/>
        </w:rPr>
        <w:t>产品销售返利：销售额*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%</w:t>
      </w:r>
    </w:p>
    <w:p>
      <w:pPr>
        <w:pStyle w:val="9"/>
        <w:numPr>
          <w:ilvl w:val="0"/>
          <w:numId w:val="0"/>
        </w:num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3) 信用</w:t>
      </w:r>
      <w:r>
        <w:rPr>
          <w:rFonts w:hint="eastAsia"/>
          <w:sz w:val="32"/>
          <w:szCs w:val="32"/>
        </w:rPr>
        <w:t>贷款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白条额度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  <w:lang w:val="en-US" w:eastAsia="zh-CN"/>
        </w:rPr>
        <w:t>利润</w:t>
      </w:r>
      <w:r>
        <w:rPr>
          <w:rFonts w:hint="eastAsia"/>
          <w:sz w:val="32"/>
          <w:szCs w:val="32"/>
        </w:rPr>
        <w:t>：息差</w:t>
      </w:r>
      <w:r>
        <w:rPr>
          <w:rFonts w:hint="eastAsia"/>
          <w:sz w:val="32"/>
          <w:szCs w:val="32"/>
          <w:lang w:val="en-US" w:eastAsia="zh-CN"/>
        </w:rPr>
        <w:t>或</w:t>
      </w:r>
      <w:r>
        <w:rPr>
          <w:rFonts w:hint="eastAsia"/>
          <w:sz w:val="32"/>
          <w:szCs w:val="32"/>
        </w:rPr>
        <w:t>服务费</w:t>
      </w:r>
      <w:r>
        <w:rPr>
          <w:rFonts w:hint="eastAsia"/>
          <w:sz w:val="32"/>
          <w:szCs w:val="32"/>
        </w:rPr>
        <w:tab/>
      </w:r>
    </w:p>
    <w:p>
      <w:pPr>
        <w:pStyle w:val="9"/>
        <w:numPr>
          <w:ilvl w:val="0"/>
          <w:numId w:val="0"/>
        </w:num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4) </w:t>
      </w:r>
      <w:r>
        <w:rPr>
          <w:rFonts w:hint="eastAsia"/>
          <w:sz w:val="32"/>
          <w:szCs w:val="32"/>
        </w:rPr>
        <w:t>县级</w:t>
      </w:r>
      <w:r>
        <w:rPr>
          <w:rFonts w:hint="eastAsia"/>
          <w:sz w:val="32"/>
          <w:szCs w:val="32"/>
          <w:lang w:eastAsia="zh-CN"/>
        </w:rPr>
        <w:t>代理推荐</w:t>
      </w:r>
      <w:r>
        <w:rPr>
          <w:rFonts w:hint="eastAsia"/>
          <w:sz w:val="32"/>
          <w:szCs w:val="32"/>
        </w:rPr>
        <w:t>返利：</w:t>
      </w:r>
      <w:r>
        <w:rPr>
          <w:rFonts w:hint="eastAsia"/>
          <w:sz w:val="32"/>
          <w:szCs w:val="32"/>
          <w:lang w:val="en-US" w:eastAsia="zh-CN"/>
        </w:rPr>
        <w:t>加盟费</w:t>
      </w:r>
      <w:r>
        <w:rPr>
          <w:rFonts w:hint="eastAsia"/>
          <w:sz w:val="32"/>
          <w:szCs w:val="32"/>
        </w:rPr>
        <w:t>*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%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5) </w:t>
      </w:r>
      <w:r>
        <w:rPr>
          <w:rFonts w:hint="eastAsia"/>
          <w:sz w:val="32"/>
          <w:szCs w:val="32"/>
        </w:rPr>
        <w:t>汽车后市场利润</w:t>
      </w:r>
      <w:r>
        <w:rPr>
          <w:rFonts w:hint="eastAsia"/>
          <w:sz w:val="32"/>
          <w:szCs w:val="32"/>
          <w:lang w:val="en-US" w:eastAsia="zh-CN"/>
        </w:rPr>
        <w:t xml:space="preserve">         60%</w:t>
      </w:r>
    </w:p>
    <w:p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  <w:lang w:val="en-US" w:eastAsia="zh-CN"/>
        </w:rPr>
        <w:t>九</w:t>
      </w:r>
      <w:r>
        <w:rPr>
          <w:rFonts w:hint="eastAsia"/>
          <w:b/>
          <w:color w:val="FF0000"/>
          <w:sz w:val="32"/>
          <w:szCs w:val="32"/>
        </w:rPr>
        <w:t>、</w:t>
      </w:r>
      <w:r>
        <w:rPr>
          <w:rFonts w:hint="eastAsia"/>
          <w:b/>
          <w:color w:val="FF0000"/>
          <w:sz w:val="32"/>
          <w:szCs w:val="32"/>
          <w:lang w:eastAsia="zh-CN"/>
        </w:rPr>
        <w:t>代理</w:t>
      </w:r>
      <w:r>
        <w:rPr>
          <w:rFonts w:hint="eastAsia"/>
          <w:b/>
          <w:color w:val="FF0000"/>
          <w:sz w:val="32"/>
          <w:szCs w:val="32"/>
        </w:rPr>
        <w:t>利润分析（以下分析保守估算）</w:t>
      </w:r>
    </w:p>
    <w:p>
      <w:pPr>
        <w:numPr>
          <w:ilvl w:val="0"/>
          <w:numId w:val="0"/>
        </w:numPr>
        <w:ind w:leftChars="0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  <w:lang w:val="en-US" w:eastAsia="zh-CN"/>
        </w:rPr>
        <w:t>1.</w:t>
      </w:r>
      <w:r>
        <w:rPr>
          <w:rFonts w:hint="eastAsia"/>
          <w:b/>
          <w:color w:val="FF0000"/>
          <w:sz w:val="32"/>
          <w:szCs w:val="32"/>
        </w:rPr>
        <w:t>省级：</w:t>
      </w:r>
    </w:p>
    <w:p>
      <w:pPr>
        <w:pStyle w:val="9"/>
        <w:numPr>
          <w:ilvl w:val="0"/>
          <w:numId w:val="4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招募区域下级</w:t>
      </w:r>
      <w:r>
        <w:rPr>
          <w:rFonts w:hint="eastAsia"/>
          <w:sz w:val="32"/>
          <w:szCs w:val="32"/>
          <w:lang w:eastAsia="zh-CN"/>
        </w:rPr>
        <w:t>代理</w:t>
      </w:r>
      <w:r>
        <w:rPr>
          <w:rFonts w:hint="eastAsia"/>
          <w:sz w:val="32"/>
          <w:szCs w:val="32"/>
        </w:rPr>
        <w:t>：（</w:t>
      </w:r>
      <w:r>
        <w:rPr>
          <w:rFonts w:hint="eastAsia"/>
          <w:sz w:val="32"/>
          <w:szCs w:val="32"/>
          <w:lang w:eastAsia="zh-CN"/>
        </w:rPr>
        <w:t>独家</w:t>
      </w:r>
      <w:r>
        <w:rPr>
          <w:rFonts w:hint="eastAsia"/>
          <w:sz w:val="32"/>
          <w:szCs w:val="32"/>
        </w:rPr>
        <w:t>市级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家*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万+</w:t>
      </w:r>
      <w:r>
        <w:rPr>
          <w:rFonts w:hint="eastAsia"/>
          <w:sz w:val="32"/>
          <w:szCs w:val="32"/>
          <w:lang w:eastAsia="zh-CN"/>
        </w:rPr>
        <w:t>市级</w:t>
      </w:r>
      <w:r>
        <w:rPr>
          <w:rFonts w:hint="eastAsia"/>
          <w:sz w:val="32"/>
          <w:szCs w:val="32"/>
          <w:lang w:val="en-US" w:eastAsia="zh-CN"/>
        </w:rPr>
        <w:t>10家*2万＋</w:t>
      </w:r>
      <w:r>
        <w:rPr>
          <w:rFonts w:hint="eastAsia"/>
          <w:sz w:val="32"/>
          <w:szCs w:val="32"/>
        </w:rPr>
        <w:t>县级10家*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万）*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0%=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万元；</w:t>
      </w:r>
    </w:p>
    <w:p>
      <w:pPr>
        <w:pStyle w:val="9"/>
        <w:numPr>
          <w:ilvl w:val="0"/>
          <w:numId w:val="0"/>
        </w:numPr>
        <w:ind w:left="426" w:leftChars="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2）</w:t>
      </w:r>
      <w:r>
        <w:rPr>
          <w:rFonts w:hint="eastAsia"/>
          <w:sz w:val="32"/>
          <w:szCs w:val="32"/>
        </w:rPr>
        <w:t>汽车销售分润：100台/月*</w:t>
      </w:r>
      <w:r>
        <w:rPr>
          <w:rFonts w:hint="eastAsia"/>
          <w:sz w:val="32"/>
          <w:szCs w:val="32"/>
          <w:lang w:val="en-US" w:eastAsia="zh-CN"/>
        </w:rPr>
        <w:t>5000</w:t>
      </w:r>
      <w:r>
        <w:rPr>
          <w:rFonts w:hint="eastAsia"/>
          <w:sz w:val="32"/>
          <w:szCs w:val="32"/>
        </w:rPr>
        <w:t>/台*12个月=</w:t>
      </w:r>
      <w:r>
        <w:rPr>
          <w:rFonts w:hint="eastAsia"/>
          <w:sz w:val="32"/>
          <w:szCs w:val="32"/>
          <w:lang w:val="en-US" w:eastAsia="zh-CN"/>
        </w:rPr>
        <w:t>600</w:t>
      </w:r>
      <w:r>
        <w:rPr>
          <w:rFonts w:hint="eastAsia"/>
          <w:sz w:val="32"/>
          <w:szCs w:val="32"/>
        </w:rPr>
        <w:t>万元；</w:t>
      </w:r>
    </w:p>
    <w:p>
      <w:pPr>
        <w:pStyle w:val="9"/>
        <w:numPr>
          <w:ilvl w:val="0"/>
          <w:numId w:val="0"/>
        </w:num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3）</w:t>
      </w:r>
      <w:r>
        <w:rPr>
          <w:rFonts w:hint="eastAsia"/>
          <w:sz w:val="32"/>
          <w:szCs w:val="32"/>
        </w:rPr>
        <w:t>产品销售返利：50万/月*12个月*8%=48万元</w:t>
      </w:r>
    </w:p>
    <w:p>
      <w:pPr>
        <w:pStyle w:val="9"/>
        <w:numPr>
          <w:ilvl w:val="0"/>
          <w:numId w:val="0"/>
        </w:num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4）</w:t>
      </w:r>
      <w:r>
        <w:rPr>
          <w:rFonts w:hint="eastAsia"/>
          <w:sz w:val="32"/>
          <w:szCs w:val="32"/>
        </w:rPr>
        <w:t>汽车差价、手续费等佣金等其他收益：106万元；</w:t>
      </w:r>
    </w:p>
    <w:p>
      <w:pPr>
        <w:rPr>
          <w:rFonts w:ascii="宋体-WinCharSetFFFF-H" w:cs="宋体-WinCharSetFFFF-H"/>
          <w:color w:val="FF0000"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 w:ascii="宋体-WinCharSetFFFF-H" w:cs="宋体-WinCharSetFFFF-H"/>
          <w:color w:val="FF0000"/>
          <w:kern w:val="0"/>
          <w:sz w:val="32"/>
          <w:szCs w:val="32"/>
        </w:rPr>
        <w:t>合计总收益：</w:t>
      </w:r>
      <w:r>
        <w:rPr>
          <w:rFonts w:hint="eastAsia" w:ascii="宋体-WinCharSetFFFF-H" w:cs="宋体-WinCharSetFFFF-H"/>
          <w:color w:val="FF0000"/>
          <w:kern w:val="0"/>
          <w:sz w:val="32"/>
          <w:szCs w:val="32"/>
          <w:lang w:val="en-US" w:eastAsia="zh-CN"/>
        </w:rPr>
        <w:t>766</w:t>
      </w:r>
      <w:r>
        <w:rPr>
          <w:rFonts w:hint="eastAsia" w:ascii="宋体-WinCharSetFFFF-H" w:cs="宋体-WinCharSetFFFF-H"/>
          <w:color w:val="FF0000"/>
          <w:kern w:val="0"/>
          <w:sz w:val="32"/>
          <w:szCs w:val="32"/>
        </w:rPr>
        <w:t>万元</w:t>
      </w:r>
    </w:p>
    <w:p>
      <w:pPr>
        <w:numPr>
          <w:ilvl w:val="0"/>
          <w:numId w:val="5"/>
        </w:num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  <w:lang w:eastAsia="zh-CN"/>
        </w:rPr>
        <w:t>独家</w:t>
      </w:r>
      <w:r>
        <w:rPr>
          <w:rFonts w:hint="eastAsia"/>
          <w:b/>
          <w:color w:val="FF0000"/>
          <w:sz w:val="32"/>
          <w:szCs w:val="32"/>
        </w:rPr>
        <w:t>市级：</w:t>
      </w:r>
    </w:p>
    <w:p>
      <w:pPr>
        <w:pStyle w:val="9"/>
        <w:numPr>
          <w:ilvl w:val="0"/>
          <w:numId w:val="6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招募区域下级</w:t>
      </w:r>
      <w:r>
        <w:rPr>
          <w:rFonts w:hint="eastAsia"/>
          <w:sz w:val="32"/>
          <w:szCs w:val="32"/>
          <w:lang w:eastAsia="zh-CN"/>
        </w:rPr>
        <w:t>代理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lang w:eastAsia="zh-CN"/>
        </w:rPr>
        <w:t>（市级</w:t>
      </w:r>
      <w:r>
        <w:rPr>
          <w:rFonts w:hint="eastAsia"/>
          <w:sz w:val="32"/>
          <w:szCs w:val="32"/>
          <w:lang w:val="en-US" w:eastAsia="zh-CN"/>
        </w:rPr>
        <w:t>3家*2万＋</w:t>
      </w:r>
      <w:r>
        <w:rPr>
          <w:rFonts w:hint="eastAsia"/>
          <w:sz w:val="32"/>
          <w:szCs w:val="32"/>
        </w:rPr>
        <w:t>县级10家*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万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*1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%=</w:t>
      </w:r>
      <w:r>
        <w:rPr>
          <w:rFonts w:hint="eastAsia"/>
          <w:sz w:val="32"/>
          <w:szCs w:val="32"/>
          <w:lang w:val="en-US" w:eastAsia="zh-CN"/>
        </w:rPr>
        <w:t>2.4</w:t>
      </w:r>
      <w:r>
        <w:rPr>
          <w:rFonts w:hint="eastAsia"/>
          <w:sz w:val="32"/>
          <w:szCs w:val="32"/>
        </w:rPr>
        <w:t>万元；</w:t>
      </w:r>
    </w:p>
    <w:p>
      <w:pPr>
        <w:pStyle w:val="9"/>
        <w:numPr>
          <w:ilvl w:val="0"/>
          <w:numId w:val="6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汽车销售分润：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台/月*</w:t>
      </w:r>
      <w:r>
        <w:rPr>
          <w:rFonts w:hint="eastAsia"/>
          <w:sz w:val="32"/>
          <w:szCs w:val="32"/>
          <w:lang w:val="en-US" w:eastAsia="zh-CN"/>
        </w:rPr>
        <w:t>4500</w:t>
      </w:r>
      <w:r>
        <w:rPr>
          <w:rFonts w:hint="eastAsia"/>
          <w:sz w:val="32"/>
          <w:szCs w:val="32"/>
        </w:rPr>
        <w:t>/台*12个月=</w:t>
      </w:r>
      <w:r>
        <w:rPr>
          <w:rFonts w:hint="eastAsia"/>
          <w:sz w:val="32"/>
          <w:szCs w:val="32"/>
          <w:lang w:val="en-US" w:eastAsia="zh-CN"/>
        </w:rPr>
        <w:t>108</w:t>
      </w:r>
      <w:r>
        <w:rPr>
          <w:rFonts w:hint="eastAsia"/>
          <w:sz w:val="32"/>
          <w:szCs w:val="32"/>
        </w:rPr>
        <w:t>万元；</w:t>
      </w:r>
    </w:p>
    <w:p>
      <w:pPr>
        <w:pStyle w:val="9"/>
        <w:numPr>
          <w:ilvl w:val="0"/>
          <w:numId w:val="6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产品销售返利：10万/月*12个月*6%=7.2万元</w:t>
      </w:r>
    </w:p>
    <w:p>
      <w:pPr>
        <w:pStyle w:val="9"/>
        <w:numPr>
          <w:ilvl w:val="0"/>
          <w:numId w:val="6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汽车差价、手续费佣金等其他收益：60万元；</w:t>
      </w:r>
    </w:p>
    <w:p>
      <w:pPr>
        <w:rPr>
          <w:rFonts w:hint="eastAsia" w:ascii="宋体-WinCharSetFFFF-H" w:cs="宋体-WinCharSetFFFF-H"/>
          <w:color w:val="FF0000"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 w:ascii="宋体-WinCharSetFFFF-H" w:cs="宋体-WinCharSetFFFF-H"/>
          <w:color w:val="FF0000"/>
          <w:kern w:val="0"/>
          <w:sz w:val="32"/>
          <w:szCs w:val="32"/>
        </w:rPr>
        <w:t>合计总收益：</w:t>
      </w:r>
      <w:r>
        <w:rPr>
          <w:rFonts w:hint="eastAsia" w:ascii="宋体-WinCharSetFFFF-H" w:cs="宋体-WinCharSetFFFF-H"/>
          <w:color w:val="FF0000"/>
          <w:kern w:val="0"/>
          <w:sz w:val="32"/>
          <w:szCs w:val="32"/>
          <w:lang w:val="en-US" w:eastAsia="zh-CN"/>
        </w:rPr>
        <w:t>177.6</w:t>
      </w:r>
      <w:r>
        <w:rPr>
          <w:rFonts w:hint="eastAsia" w:ascii="宋体-WinCharSetFFFF-H" w:cs="宋体-WinCharSetFFFF-H"/>
          <w:color w:val="FF0000"/>
          <w:kern w:val="0"/>
          <w:sz w:val="32"/>
          <w:szCs w:val="32"/>
        </w:rPr>
        <w:t>万元</w:t>
      </w:r>
    </w:p>
    <w:p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  <w:lang w:eastAsia="zh-CN"/>
        </w:rPr>
        <w:t>普通市级</w:t>
      </w:r>
      <w:r>
        <w:rPr>
          <w:rFonts w:hint="eastAsia"/>
          <w:b/>
          <w:color w:val="FF0000"/>
          <w:sz w:val="32"/>
          <w:szCs w:val="32"/>
        </w:rPr>
        <w:t>：</w:t>
      </w:r>
    </w:p>
    <w:p>
      <w:pPr>
        <w:pStyle w:val="9"/>
        <w:numPr>
          <w:ilvl w:val="0"/>
          <w:numId w:val="0"/>
        </w:numPr>
        <w:ind w:left="426" w:leftChars="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1）市级</w:t>
      </w:r>
      <w:r>
        <w:rPr>
          <w:rFonts w:hint="eastAsia"/>
          <w:sz w:val="32"/>
          <w:szCs w:val="32"/>
          <w:lang w:eastAsia="zh-CN"/>
        </w:rPr>
        <w:t>代理</w:t>
      </w:r>
      <w:r>
        <w:rPr>
          <w:rFonts w:hint="eastAsia"/>
          <w:sz w:val="32"/>
          <w:szCs w:val="32"/>
        </w:rPr>
        <w:t>返利：</w:t>
      </w:r>
      <w:r>
        <w:rPr>
          <w:rFonts w:hint="eastAsia"/>
          <w:sz w:val="32"/>
          <w:szCs w:val="32"/>
          <w:lang w:eastAsia="zh-CN"/>
        </w:rPr>
        <w:t>县级</w:t>
      </w:r>
      <w:r>
        <w:rPr>
          <w:rFonts w:hint="eastAsia"/>
          <w:sz w:val="32"/>
          <w:szCs w:val="32"/>
          <w:lang w:val="en-US" w:eastAsia="zh-CN"/>
        </w:rPr>
        <w:t>1万*3加盟费</w:t>
      </w:r>
      <w:r>
        <w:rPr>
          <w:rFonts w:hint="eastAsia"/>
          <w:sz w:val="32"/>
          <w:szCs w:val="32"/>
        </w:rPr>
        <w:t>*</w:t>
      </w:r>
      <w:r>
        <w:rPr>
          <w:rFonts w:hint="eastAsia"/>
          <w:sz w:val="32"/>
          <w:szCs w:val="32"/>
          <w:lang w:val="en-US" w:eastAsia="zh-CN"/>
        </w:rPr>
        <w:t>15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  <w:lang w:val="en-US" w:eastAsia="zh-CN"/>
        </w:rPr>
        <w:t>=0.6万</w:t>
      </w:r>
    </w:p>
    <w:p>
      <w:pPr>
        <w:pStyle w:val="9"/>
        <w:numPr>
          <w:ilvl w:val="0"/>
          <w:numId w:val="0"/>
        </w:numPr>
        <w:ind w:left="426" w:leftChars="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2）</w:t>
      </w:r>
      <w:r>
        <w:rPr>
          <w:rFonts w:hint="eastAsia"/>
          <w:sz w:val="32"/>
          <w:szCs w:val="32"/>
        </w:rPr>
        <w:t>汽车销售分润：10台/月*</w:t>
      </w:r>
      <w:r>
        <w:rPr>
          <w:rFonts w:hint="eastAsia"/>
          <w:sz w:val="32"/>
          <w:szCs w:val="32"/>
          <w:lang w:val="en-US" w:eastAsia="zh-CN"/>
        </w:rPr>
        <w:t>3000</w:t>
      </w:r>
      <w:r>
        <w:rPr>
          <w:rFonts w:hint="eastAsia"/>
          <w:sz w:val="32"/>
          <w:szCs w:val="32"/>
        </w:rPr>
        <w:t>/台*12个月=3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万元；</w:t>
      </w:r>
    </w:p>
    <w:p>
      <w:pPr>
        <w:pStyle w:val="9"/>
        <w:numPr>
          <w:ilvl w:val="0"/>
          <w:numId w:val="0"/>
        </w:numPr>
        <w:ind w:left="426" w:leftChars="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3）</w:t>
      </w:r>
      <w:r>
        <w:rPr>
          <w:rFonts w:hint="eastAsia"/>
          <w:sz w:val="32"/>
          <w:szCs w:val="32"/>
        </w:rPr>
        <w:t>产品销售返利：8万/月*12个月*5%=4.8万元</w:t>
      </w:r>
    </w:p>
    <w:p>
      <w:pPr>
        <w:ind w:left="1440"/>
        <w:rPr>
          <w:rFonts w:ascii="宋体-WinCharSetFFFF-H" w:cs="宋体-WinCharSetFFFF-H"/>
          <w:kern w:val="0"/>
          <w:sz w:val="32"/>
          <w:szCs w:val="32"/>
        </w:rPr>
      </w:pPr>
      <w:r>
        <w:rPr>
          <w:rFonts w:hint="eastAsia" w:ascii="宋体-WinCharSetFFFF-H" w:cs="宋体-WinCharSetFFFF-H"/>
          <w:color w:val="FF0000"/>
          <w:kern w:val="0"/>
          <w:sz w:val="32"/>
          <w:szCs w:val="32"/>
        </w:rPr>
        <w:t>合计总收益：</w:t>
      </w:r>
      <w:r>
        <w:rPr>
          <w:rFonts w:hint="eastAsia" w:ascii="宋体-WinCharSetFFFF-H" w:cs="宋体-WinCharSetFFFF-H"/>
          <w:color w:val="FF0000"/>
          <w:kern w:val="0"/>
          <w:sz w:val="32"/>
          <w:szCs w:val="32"/>
          <w:lang w:val="en-US" w:eastAsia="zh-CN"/>
        </w:rPr>
        <w:t>41.4</w:t>
      </w:r>
      <w:r>
        <w:rPr>
          <w:rFonts w:hint="eastAsia" w:ascii="宋体-WinCharSetFFFF-H" w:cs="宋体-WinCharSetFFFF-H"/>
          <w:color w:val="FF0000"/>
          <w:kern w:val="0"/>
          <w:sz w:val="32"/>
          <w:szCs w:val="32"/>
        </w:rPr>
        <w:t>万元</w:t>
      </w:r>
    </w:p>
    <w:p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.  县级：</w:t>
      </w:r>
    </w:p>
    <w:p>
      <w:pPr>
        <w:pStyle w:val="9"/>
        <w:numPr>
          <w:ilvl w:val="0"/>
          <w:numId w:val="0"/>
        </w:numPr>
        <w:ind w:left="426" w:leftChars="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1）</w:t>
      </w:r>
      <w:r>
        <w:rPr>
          <w:rFonts w:hint="eastAsia"/>
          <w:sz w:val="32"/>
          <w:szCs w:val="32"/>
        </w:rPr>
        <w:t>县级</w:t>
      </w:r>
      <w:r>
        <w:rPr>
          <w:rFonts w:hint="eastAsia"/>
          <w:sz w:val="32"/>
          <w:szCs w:val="32"/>
          <w:lang w:eastAsia="zh-CN"/>
        </w:rPr>
        <w:t>代理推荐</w:t>
      </w:r>
      <w:r>
        <w:rPr>
          <w:rFonts w:hint="eastAsia"/>
          <w:sz w:val="32"/>
          <w:szCs w:val="32"/>
        </w:rPr>
        <w:t>返利：</w:t>
      </w:r>
      <w:r>
        <w:rPr>
          <w:rFonts w:hint="eastAsia"/>
          <w:sz w:val="32"/>
          <w:szCs w:val="32"/>
          <w:lang w:val="en-US" w:eastAsia="zh-CN"/>
        </w:rPr>
        <w:t>1万*3加盟费</w:t>
      </w:r>
      <w:r>
        <w:rPr>
          <w:rFonts w:hint="eastAsia"/>
          <w:sz w:val="32"/>
          <w:szCs w:val="32"/>
        </w:rPr>
        <w:t>*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  <w:lang w:val="en-US" w:eastAsia="zh-CN"/>
        </w:rPr>
        <w:t>=0.3万</w:t>
      </w:r>
    </w:p>
    <w:p>
      <w:pPr>
        <w:pStyle w:val="9"/>
        <w:numPr>
          <w:ilvl w:val="0"/>
          <w:numId w:val="0"/>
        </w:numPr>
        <w:ind w:left="426" w:leftChars="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2）</w:t>
      </w:r>
      <w:r>
        <w:rPr>
          <w:rFonts w:hint="eastAsia"/>
          <w:sz w:val="32"/>
          <w:szCs w:val="32"/>
        </w:rPr>
        <w:t>汽车销售分润：10台/月*2500/台*12个月=30万元；</w:t>
      </w:r>
    </w:p>
    <w:p>
      <w:pPr>
        <w:pStyle w:val="9"/>
        <w:numPr>
          <w:ilvl w:val="0"/>
          <w:numId w:val="0"/>
        </w:numPr>
        <w:ind w:left="426" w:leftChars="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3）</w:t>
      </w:r>
      <w:r>
        <w:rPr>
          <w:rFonts w:hint="eastAsia"/>
          <w:sz w:val="32"/>
          <w:szCs w:val="32"/>
        </w:rPr>
        <w:t>产品销售返利：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万/月*12个月*5%=</w:t>
      </w:r>
      <w:r>
        <w:rPr>
          <w:rFonts w:hint="eastAsia"/>
          <w:sz w:val="32"/>
          <w:szCs w:val="32"/>
          <w:lang w:val="en-US" w:eastAsia="zh-CN"/>
        </w:rPr>
        <w:t>3.6</w:t>
      </w:r>
      <w:r>
        <w:rPr>
          <w:rFonts w:hint="eastAsia"/>
          <w:sz w:val="32"/>
          <w:szCs w:val="32"/>
        </w:rPr>
        <w:t>万元</w:t>
      </w:r>
    </w:p>
    <w:p>
      <w:pPr>
        <w:pStyle w:val="9"/>
        <w:numPr>
          <w:ilvl w:val="0"/>
          <w:numId w:val="0"/>
        </w:numPr>
        <w:ind w:left="426" w:leftChars="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4）</w:t>
      </w:r>
      <w:r>
        <w:rPr>
          <w:rFonts w:hint="eastAsia"/>
          <w:sz w:val="32"/>
          <w:szCs w:val="32"/>
        </w:rPr>
        <w:t>家访、佣金等等其他收益15万元；</w:t>
      </w:r>
    </w:p>
    <w:p>
      <w:pPr>
        <w:ind w:left="1440"/>
        <w:rPr>
          <w:rFonts w:ascii="宋体-WinCharSetFFFF-H" w:cs="宋体-WinCharSetFFFF-H"/>
          <w:kern w:val="0"/>
          <w:sz w:val="32"/>
          <w:szCs w:val="32"/>
        </w:rPr>
      </w:pPr>
      <w:r>
        <w:rPr>
          <w:rFonts w:hint="eastAsia" w:ascii="宋体-WinCharSetFFFF-H" w:cs="宋体-WinCharSetFFFF-H"/>
          <w:color w:val="FF0000"/>
          <w:kern w:val="0"/>
          <w:sz w:val="32"/>
          <w:szCs w:val="32"/>
        </w:rPr>
        <w:t>合计总收益：</w:t>
      </w:r>
      <w:r>
        <w:rPr>
          <w:rFonts w:hint="eastAsia" w:ascii="宋体-WinCharSetFFFF-H" w:cs="宋体-WinCharSetFFFF-H"/>
          <w:color w:val="FF0000"/>
          <w:kern w:val="0"/>
          <w:sz w:val="32"/>
          <w:szCs w:val="32"/>
          <w:lang w:val="en-US" w:eastAsia="zh-CN"/>
        </w:rPr>
        <w:t>49.2</w:t>
      </w:r>
      <w:r>
        <w:rPr>
          <w:rFonts w:hint="eastAsia" w:ascii="宋体-WinCharSetFFFF-H" w:cs="宋体-WinCharSetFFFF-H"/>
          <w:color w:val="FF0000"/>
          <w:kern w:val="0"/>
          <w:sz w:val="32"/>
          <w:szCs w:val="32"/>
        </w:rPr>
        <w:t>万元</w:t>
      </w:r>
    </w:p>
    <w:p>
      <w:pPr>
        <w:autoSpaceDE w:val="0"/>
        <w:autoSpaceDN w:val="0"/>
        <w:adjustRightInd w:val="0"/>
        <w:jc w:val="left"/>
        <w:rPr>
          <w:rFonts w:hint="eastAsia" w:ascii="宋体-WinCharSetFFFF-H" w:cs="宋体-WinCharSetFFFF-H"/>
          <w:b/>
          <w:color w:val="FF0000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ascii="宋体-WinCharSetFFFF-H" w:cs="宋体-WinCharSetFFFF-H"/>
          <w:b/>
          <w:color w:val="FF0000"/>
          <w:kern w:val="0"/>
          <w:sz w:val="32"/>
          <w:szCs w:val="32"/>
        </w:rPr>
      </w:pPr>
      <w:r>
        <w:rPr>
          <w:rFonts w:hint="eastAsia" w:ascii="宋体-WinCharSetFFFF-H" w:cs="宋体-WinCharSetFFFF-H"/>
          <w:b/>
          <w:color w:val="FF0000"/>
          <w:kern w:val="0"/>
          <w:sz w:val="32"/>
          <w:szCs w:val="32"/>
          <w:lang w:val="en-US" w:eastAsia="zh-CN"/>
        </w:rPr>
        <w:t>十</w:t>
      </w:r>
      <w:r>
        <w:rPr>
          <w:rFonts w:hint="eastAsia" w:ascii="宋体-WinCharSetFFFF-H" w:cs="宋体-WinCharSetFFFF-H"/>
          <w:b/>
          <w:color w:val="FF0000"/>
          <w:kern w:val="0"/>
          <w:sz w:val="32"/>
          <w:szCs w:val="32"/>
        </w:rPr>
        <w:t>、代理权益：</w:t>
      </w:r>
    </w:p>
    <w:p>
      <w:pPr>
        <w:autoSpaceDE w:val="0"/>
        <w:autoSpaceDN w:val="0"/>
        <w:adjustRightInd w:val="0"/>
        <w:jc w:val="left"/>
        <w:rPr>
          <w:rFonts w:ascii="宋体-WinCharSetFFFF-H" w:cs="宋体-WinCharSetFFFF-H"/>
          <w:kern w:val="0"/>
          <w:sz w:val="32"/>
          <w:szCs w:val="32"/>
        </w:rPr>
      </w:pPr>
      <w:r>
        <w:rPr>
          <w:kern w:val="0"/>
          <w:sz w:val="32"/>
          <w:szCs w:val="32"/>
        </w:rPr>
        <w:t>1</w:t>
      </w:r>
      <w:r>
        <w:rPr>
          <w:rFonts w:hint="eastAsia" w:ascii="宋体-WinCharSetFFFF-H" w:cs="宋体-WinCharSetFFFF-H"/>
          <w:kern w:val="0"/>
          <w:sz w:val="32"/>
          <w:szCs w:val="32"/>
        </w:rPr>
        <w:t>、总部统一授权，免费获取品牌代理授权书。</w:t>
      </w:r>
    </w:p>
    <w:p>
      <w:pPr>
        <w:autoSpaceDE w:val="0"/>
        <w:autoSpaceDN w:val="0"/>
        <w:adjustRightInd w:val="0"/>
        <w:jc w:val="left"/>
        <w:rPr>
          <w:rFonts w:ascii="宋体-WinCharSetFFFF-H" w:cs="宋体-WinCharSetFFFF-H"/>
          <w:kern w:val="0"/>
          <w:sz w:val="32"/>
          <w:szCs w:val="32"/>
        </w:rPr>
      </w:pPr>
      <w:r>
        <w:rPr>
          <w:kern w:val="0"/>
          <w:sz w:val="32"/>
          <w:szCs w:val="32"/>
        </w:rPr>
        <w:t>2</w:t>
      </w:r>
      <w:r>
        <w:rPr>
          <w:rFonts w:hint="eastAsia" w:ascii="宋体-WinCharSetFFFF-H" w:cs="宋体-WinCharSetFFFF-H"/>
          <w:kern w:val="0"/>
          <w:sz w:val="32"/>
          <w:szCs w:val="32"/>
        </w:rPr>
        <w:t>、免费享受总公司品牌推广后期资源平台构建相应利润分成。</w:t>
      </w:r>
    </w:p>
    <w:p>
      <w:pPr>
        <w:autoSpaceDE w:val="0"/>
        <w:autoSpaceDN w:val="0"/>
        <w:adjustRightInd w:val="0"/>
        <w:jc w:val="left"/>
        <w:rPr>
          <w:rFonts w:ascii="宋体-WinCharSetFFFF-H" w:cs="宋体-WinCharSetFFFF-H"/>
          <w:kern w:val="0"/>
          <w:sz w:val="32"/>
          <w:szCs w:val="32"/>
        </w:rPr>
      </w:pPr>
      <w:r>
        <w:rPr>
          <w:kern w:val="0"/>
          <w:sz w:val="32"/>
          <w:szCs w:val="32"/>
        </w:rPr>
        <w:t>3</w:t>
      </w:r>
      <w:r>
        <w:rPr>
          <w:rFonts w:hint="eastAsia" w:ascii="宋体-WinCharSetFFFF-H" w:cs="宋体-WinCharSetFFFF-H"/>
          <w:kern w:val="0"/>
          <w:sz w:val="32"/>
          <w:szCs w:val="32"/>
        </w:rPr>
        <w:t>、免费获取业务的咨询培训、销售、谈判技巧等。</w:t>
      </w:r>
    </w:p>
    <w:p>
      <w:pPr>
        <w:autoSpaceDE w:val="0"/>
        <w:autoSpaceDN w:val="0"/>
        <w:adjustRightInd w:val="0"/>
        <w:jc w:val="left"/>
        <w:rPr>
          <w:rFonts w:ascii="宋体-WinCharSetFFFF-H" w:cs="宋体-WinCharSetFFFF-H"/>
          <w:kern w:val="0"/>
          <w:sz w:val="32"/>
          <w:szCs w:val="32"/>
        </w:rPr>
      </w:pPr>
      <w:r>
        <w:rPr>
          <w:kern w:val="0"/>
          <w:sz w:val="32"/>
          <w:szCs w:val="32"/>
        </w:rPr>
        <w:t>4</w:t>
      </w:r>
      <w:r>
        <w:rPr>
          <w:rFonts w:hint="eastAsia" w:ascii="宋体-WinCharSetFFFF-H" w:cs="宋体-WinCharSetFFFF-H"/>
          <w:kern w:val="0"/>
          <w:sz w:val="32"/>
          <w:szCs w:val="32"/>
        </w:rPr>
        <w:t>、免费获取线下产品安装、运行、软件操作等培训。</w:t>
      </w:r>
    </w:p>
    <w:p>
      <w:pPr>
        <w:autoSpaceDE w:val="0"/>
        <w:autoSpaceDN w:val="0"/>
        <w:adjustRightInd w:val="0"/>
        <w:jc w:val="left"/>
        <w:rPr>
          <w:rFonts w:ascii="宋体-WinCharSetFFFF-H" w:cs="宋体-WinCharSetFFFF-H"/>
          <w:kern w:val="0"/>
          <w:sz w:val="32"/>
          <w:szCs w:val="32"/>
        </w:rPr>
      </w:pPr>
      <w:r>
        <w:rPr>
          <w:kern w:val="0"/>
          <w:sz w:val="32"/>
          <w:szCs w:val="32"/>
        </w:rPr>
        <w:t>5</w:t>
      </w:r>
      <w:r>
        <w:rPr>
          <w:rFonts w:hint="eastAsia" w:ascii="宋体-WinCharSetFFFF-H" w:cs="宋体-WinCharSetFFFF-H"/>
          <w:kern w:val="0"/>
          <w:sz w:val="32"/>
          <w:szCs w:val="32"/>
        </w:rPr>
        <w:t>、代理辖区内唯一运营商垄断经营，自由发展，严格的区域保护政策。</w:t>
      </w:r>
    </w:p>
    <w:p>
      <w:pPr>
        <w:autoSpaceDE w:val="0"/>
        <w:autoSpaceDN w:val="0"/>
        <w:adjustRightInd w:val="0"/>
        <w:jc w:val="left"/>
        <w:rPr>
          <w:rFonts w:ascii="宋体-WinCharSetFFFF-H" w:cs="宋体-WinCharSetFFFF-H"/>
          <w:kern w:val="0"/>
          <w:sz w:val="32"/>
          <w:szCs w:val="32"/>
        </w:rPr>
      </w:pPr>
      <w:r>
        <w:rPr>
          <w:kern w:val="0"/>
          <w:sz w:val="32"/>
          <w:szCs w:val="32"/>
        </w:rPr>
        <w:t>6</w:t>
      </w:r>
      <w:r>
        <w:rPr>
          <w:rFonts w:hint="eastAsia" w:ascii="宋体-WinCharSetFFFF-H" w:cs="宋体-WinCharSetFFFF-H"/>
          <w:kern w:val="0"/>
          <w:sz w:val="32"/>
          <w:szCs w:val="32"/>
        </w:rPr>
        <w:t>、可在总部指导下独立定价销售公司部分产品等。</w:t>
      </w:r>
    </w:p>
    <w:p>
      <w:pPr>
        <w:autoSpaceDE w:val="0"/>
        <w:autoSpaceDN w:val="0"/>
        <w:adjustRightInd w:val="0"/>
        <w:jc w:val="left"/>
        <w:rPr>
          <w:rFonts w:ascii="宋体-WinCharSetFFFF-H" w:cs="宋体-WinCharSetFFFF-H"/>
          <w:kern w:val="0"/>
          <w:sz w:val="32"/>
          <w:szCs w:val="32"/>
        </w:rPr>
      </w:pPr>
      <w:r>
        <w:rPr>
          <w:kern w:val="0"/>
          <w:sz w:val="32"/>
          <w:szCs w:val="32"/>
        </w:rPr>
        <w:t>7</w:t>
      </w:r>
      <w:r>
        <w:rPr>
          <w:rFonts w:hint="eastAsia" w:ascii="宋体-WinCharSetFFFF-H" w:cs="宋体-WinCharSetFFFF-H"/>
          <w:kern w:val="0"/>
          <w:sz w:val="32"/>
          <w:szCs w:val="32"/>
        </w:rPr>
        <w:t>、按折扣价享有公司所有产品。</w:t>
      </w:r>
    </w:p>
    <w:p>
      <w:pPr>
        <w:autoSpaceDE w:val="0"/>
        <w:autoSpaceDN w:val="0"/>
        <w:adjustRightInd w:val="0"/>
        <w:jc w:val="left"/>
        <w:rPr>
          <w:rFonts w:ascii="宋体-WinCharSetFFFF-H" w:cs="宋体-WinCharSetFFFF-H"/>
          <w:kern w:val="0"/>
          <w:sz w:val="32"/>
          <w:szCs w:val="32"/>
        </w:rPr>
      </w:pPr>
      <w:r>
        <w:rPr>
          <w:kern w:val="0"/>
          <w:sz w:val="32"/>
          <w:szCs w:val="32"/>
        </w:rPr>
        <w:t>8</w:t>
      </w:r>
      <w:r>
        <w:rPr>
          <w:rFonts w:hint="eastAsia" w:ascii="宋体-WinCharSetFFFF-H" w:cs="宋体-WinCharSetFFFF-H"/>
          <w:kern w:val="0"/>
          <w:sz w:val="32"/>
          <w:szCs w:val="32"/>
        </w:rPr>
        <w:t>、免费获取辖区范围内的客户向总部的咨询、询价相关信息。</w:t>
      </w:r>
    </w:p>
    <w:p>
      <w:pPr>
        <w:autoSpaceDE w:val="0"/>
        <w:autoSpaceDN w:val="0"/>
        <w:adjustRightInd w:val="0"/>
        <w:jc w:val="left"/>
        <w:rPr>
          <w:rFonts w:hint="eastAsia" w:ascii="宋体-WinCharSetFFFF-H" w:cs="宋体-WinCharSetFFFF-H"/>
          <w:b/>
          <w:color w:val="FF0000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ascii="宋体-WinCharSetFFFF-H" w:cs="宋体-WinCharSetFFFF-H"/>
          <w:b/>
          <w:color w:val="FF0000"/>
          <w:kern w:val="0"/>
          <w:sz w:val="32"/>
          <w:szCs w:val="32"/>
        </w:rPr>
      </w:pPr>
      <w:r>
        <w:rPr>
          <w:rFonts w:hint="eastAsia" w:ascii="宋体-WinCharSetFFFF-H" w:cs="宋体-WinCharSetFFFF-H"/>
          <w:b/>
          <w:color w:val="FF0000"/>
          <w:kern w:val="0"/>
          <w:sz w:val="32"/>
          <w:szCs w:val="32"/>
          <w:lang w:val="en-US" w:eastAsia="zh-CN"/>
        </w:rPr>
        <w:t>十一</w:t>
      </w:r>
      <w:r>
        <w:rPr>
          <w:rFonts w:hint="eastAsia" w:ascii="宋体-WinCharSetFFFF-H" w:cs="宋体-WinCharSetFFFF-H"/>
          <w:b/>
          <w:color w:val="FF0000"/>
          <w:kern w:val="0"/>
          <w:sz w:val="32"/>
          <w:szCs w:val="32"/>
        </w:rPr>
        <w:t>、获得</w:t>
      </w:r>
      <w:r>
        <w:rPr>
          <w:rFonts w:hint="eastAsia" w:ascii="宋体-WinCharSetFFFF-H" w:cs="宋体-WinCharSetFFFF-H"/>
          <w:b/>
          <w:color w:val="FF0000"/>
          <w:kern w:val="0"/>
          <w:sz w:val="32"/>
          <w:szCs w:val="32"/>
          <w:lang w:eastAsia="zh-CN"/>
        </w:rPr>
        <w:t>闪购车</w:t>
      </w:r>
      <w:r>
        <w:rPr>
          <w:rFonts w:hint="eastAsia"/>
          <w:sz w:val="32"/>
          <w:szCs w:val="32"/>
          <w:lang w:val="en-US" w:eastAsia="zh-CN"/>
        </w:rPr>
        <w:t>两</w:t>
      </w:r>
      <w:r>
        <w:rPr>
          <w:rFonts w:hint="eastAsia" w:ascii="宋体-WinCharSetFFFF-H" w:cs="宋体-WinCharSetFFFF-H"/>
          <w:b/>
          <w:color w:val="FF0000"/>
          <w:kern w:val="0"/>
          <w:sz w:val="32"/>
          <w:szCs w:val="32"/>
        </w:rPr>
        <w:t>大产品经营权：</w:t>
      </w:r>
    </w:p>
    <w:p>
      <w:pPr>
        <w:autoSpaceDE w:val="0"/>
        <w:autoSpaceDN w:val="0"/>
        <w:adjustRightInd w:val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纯信用贷款（白条消费）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val="en-US" w:eastAsia="zh-CN"/>
        </w:rPr>
        <w:t>零首付以租代购</w:t>
      </w:r>
    </w:p>
    <w:p>
      <w:pPr>
        <w:autoSpaceDE w:val="0"/>
        <w:autoSpaceDN w:val="0"/>
        <w:adjustRightInd w:val="0"/>
        <w:jc w:val="left"/>
        <w:rPr>
          <w:rFonts w:hint="eastAsia" w:ascii="宋体" w:hAnsi="宋体"/>
          <w:b/>
          <w:color w:val="FF0000"/>
          <w:position w:val="8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ascii="宋体-WinCharSetFFFF-H" w:cs="宋体-WinCharSetFFFF-H"/>
          <w:kern w:val="0"/>
          <w:sz w:val="32"/>
          <w:szCs w:val="32"/>
        </w:rPr>
      </w:pPr>
      <w:r>
        <w:rPr>
          <w:rFonts w:hint="eastAsia" w:ascii="宋体" w:hAnsi="宋体"/>
          <w:b/>
          <w:color w:val="FF0000"/>
          <w:position w:val="8"/>
          <w:sz w:val="32"/>
          <w:szCs w:val="32"/>
          <w:lang w:val="en-US" w:eastAsia="zh-CN"/>
        </w:rPr>
        <w:t>十二</w:t>
      </w:r>
      <w:r>
        <w:rPr>
          <w:rFonts w:hint="eastAsia" w:ascii="宋体" w:hAnsi="宋体"/>
          <w:b/>
          <w:color w:val="FF0000"/>
          <w:position w:val="8"/>
          <w:sz w:val="32"/>
          <w:szCs w:val="32"/>
        </w:rPr>
        <w:t>、</w:t>
      </w:r>
      <w:r>
        <w:rPr>
          <w:rFonts w:hint="eastAsia" w:ascii="宋体" w:hAnsi="宋体"/>
          <w:b/>
          <w:color w:val="FF0000"/>
          <w:position w:val="8"/>
          <w:sz w:val="32"/>
          <w:szCs w:val="32"/>
          <w:lang w:eastAsia="zh-CN"/>
        </w:rPr>
        <w:t>闪购车代理</w:t>
      </w:r>
      <w:r>
        <w:rPr>
          <w:rFonts w:hint="eastAsia" w:ascii="宋体" w:hAnsi="宋体"/>
          <w:b/>
          <w:color w:val="FF0000"/>
          <w:position w:val="8"/>
          <w:sz w:val="32"/>
          <w:szCs w:val="32"/>
        </w:rPr>
        <w:t>优势及支持：</w:t>
      </w:r>
    </w:p>
    <w:p>
      <w:pPr>
        <w:numPr>
          <w:ilvl w:val="0"/>
          <w:numId w:val="7"/>
        </w:numPr>
        <w:spacing w:line="360" w:lineRule="auto"/>
        <w:jc w:val="left"/>
        <w:rPr>
          <w:rFonts w:ascii="宋体" w:hAnsi="宋体"/>
          <w:position w:val="8"/>
          <w:sz w:val="32"/>
          <w:szCs w:val="32"/>
        </w:rPr>
      </w:pPr>
      <w:r>
        <w:rPr>
          <w:rFonts w:hint="eastAsia" w:ascii="宋体" w:hAnsi="宋体"/>
          <w:b/>
          <w:position w:val="8"/>
          <w:sz w:val="32"/>
          <w:szCs w:val="32"/>
        </w:rPr>
        <w:t>品牌支持</w:t>
      </w:r>
      <w:r>
        <w:rPr>
          <w:rFonts w:hint="eastAsia" w:ascii="宋体" w:hAnsi="宋体"/>
          <w:position w:val="8"/>
          <w:sz w:val="32"/>
          <w:szCs w:val="32"/>
        </w:rPr>
        <w:t>：平台</w:t>
      </w:r>
      <w:r>
        <w:rPr>
          <w:rFonts w:hint="eastAsia"/>
          <w:position w:val="8"/>
          <w:sz w:val="32"/>
          <w:szCs w:val="32"/>
        </w:rPr>
        <w:t>手续齐全，合法经营，平台</w:t>
      </w:r>
      <w:r>
        <w:rPr>
          <w:rFonts w:hint="eastAsia" w:ascii="宋体" w:hAnsi="宋体"/>
          <w:position w:val="8"/>
          <w:sz w:val="32"/>
          <w:szCs w:val="32"/>
        </w:rPr>
        <w:t>总部在全国各大媒体、网络等统一投巨资做推广宣传，全方位打造平台品牌形象及价值，使城市</w:t>
      </w:r>
      <w:r>
        <w:rPr>
          <w:rFonts w:hint="eastAsia" w:ascii="宋体" w:hAnsi="宋体"/>
          <w:position w:val="8"/>
          <w:sz w:val="32"/>
          <w:szCs w:val="32"/>
          <w:lang w:eastAsia="zh-CN"/>
        </w:rPr>
        <w:t>代理</w:t>
      </w:r>
      <w:r>
        <w:rPr>
          <w:rFonts w:hint="eastAsia" w:ascii="宋体" w:hAnsi="宋体"/>
          <w:position w:val="8"/>
          <w:sz w:val="32"/>
          <w:szCs w:val="32"/>
        </w:rPr>
        <w:t>全程享受品牌效应和品牌价值，轻松创业，快速打开财富之门；</w:t>
      </w:r>
    </w:p>
    <w:p>
      <w:pPr>
        <w:numPr>
          <w:ilvl w:val="0"/>
          <w:numId w:val="7"/>
        </w:numPr>
        <w:spacing w:line="360" w:lineRule="auto"/>
        <w:jc w:val="left"/>
        <w:rPr>
          <w:rFonts w:ascii="新宋体" w:hAnsi="新宋体" w:eastAsia="新宋体" w:cs="新宋体"/>
          <w:position w:val="8"/>
          <w:sz w:val="32"/>
          <w:szCs w:val="32"/>
        </w:rPr>
      </w:pPr>
      <w:r>
        <w:rPr>
          <w:rFonts w:hint="eastAsia" w:ascii="宋体" w:hAnsi="宋体"/>
          <w:b/>
          <w:bCs/>
          <w:position w:val="8"/>
          <w:sz w:val="32"/>
          <w:szCs w:val="32"/>
        </w:rPr>
        <w:t>资源共享：</w:t>
      </w:r>
      <w:r>
        <w:rPr>
          <w:rFonts w:hint="eastAsia" w:ascii="宋体" w:hAnsi="宋体"/>
          <w:position w:val="8"/>
          <w:sz w:val="32"/>
          <w:szCs w:val="32"/>
        </w:rPr>
        <w:t>城市</w:t>
      </w:r>
      <w:r>
        <w:rPr>
          <w:rFonts w:hint="eastAsia" w:ascii="宋体" w:hAnsi="宋体"/>
          <w:position w:val="8"/>
          <w:sz w:val="32"/>
          <w:szCs w:val="32"/>
          <w:lang w:eastAsia="zh-CN"/>
        </w:rPr>
        <w:t>代理</w:t>
      </w:r>
      <w:r>
        <w:rPr>
          <w:rFonts w:hint="eastAsia" w:ascii="宋体" w:hAnsi="宋体"/>
          <w:position w:val="8"/>
          <w:sz w:val="32"/>
          <w:szCs w:val="32"/>
        </w:rPr>
        <w:t>和总部施行</w:t>
      </w:r>
      <w:r>
        <w:rPr>
          <w:rFonts w:hint="eastAsia" w:ascii="宋体" w:hAnsi="宋体"/>
          <w:bCs/>
          <w:position w:val="8"/>
          <w:sz w:val="32"/>
          <w:szCs w:val="32"/>
        </w:rPr>
        <w:t>项目对接，全国资源</w:t>
      </w:r>
      <w:r>
        <w:rPr>
          <w:rFonts w:hint="eastAsia" w:ascii="宋体" w:hAnsi="宋体"/>
          <w:position w:val="8"/>
          <w:sz w:val="32"/>
          <w:szCs w:val="32"/>
        </w:rPr>
        <w:t>互通有无，合作共赢；</w:t>
      </w:r>
      <w:r>
        <w:rPr>
          <w:rFonts w:hint="eastAsia" w:ascii="新宋体" w:hAnsi="新宋体" w:eastAsia="新宋体" w:cs="新宋体"/>
          <w:position w:val="8"/>
          <w:sz w:val="32"/>
          <w:szCs w:val="32"/>
        </w:rPr>
        <w:t>如遇特殊大型项目，总部统一配合</w:t>
      </w:r>
      <w:r>
        <w:rPr>
          <w:rFonts w:hint="eastAsia" w:ascii="新宋体" w:hAnsi="新宋体" w:eastAsia="新宋体" w:cs="新宋体"/>
          <w:position w:val="8"/>
          <w:sz w:val="32"/>
          <w:szCs w:val="32"/>
          <w:lang w:eastAsia="zh-CN"/>
        </w:rPr>
        <w:t>代理</w:t>
      </w:r>
      <w:r>
        <w:rPr>
          <w:rFonts w:hint="eastAsia" w:ascii="新宋体" w:hAnsi="新宋体" w:eastAsia="新宋体" w:cs="新宋体"/>
          <w:position w:val="8"/>
          <w:sz w:val="32"/>
          <w:szCs w:val="32"/>
        </w:rPr>
        <w:t>制定专门方案，并派出攻坚力量进行营销配合；</w:t>
      </w:r>
    </w:p>
    <w:p>
      <w:pPr>
        <w:numPr>
          <w:ilvl w:val="0"/>
          <w:numId w:val="7"/>
        </w:numPr>
        <w:spacing w:line="360" w:lineRule="auto"/>
        <w:jc w:val="left"/>
        <w:rPr>
          <w:rFonts w:ascii="宋体" w:hAnsi="宋体"/>
          <w:position w:val="8"/>
          <w:sz w:val="32"/>
          <w:szCs w:val="32"/>
        </w:rPr>
      </w:pPr>
      <w:r>
        <w:rPr>
          <w:rFonts w:hint="eastAsia" w:ascii="宋体" w:hAnsi="宋体"/>
          <w:b/>
          <w:position w:val="8"/>
          <w:sz w:val="32"/>
          <w:szCs w:val="32"/>
        </w:rPr>
        <w:t>平台</w:t>
      </w:r>
      <w:r>
        <w:rPr>
          <w:rFonts w:hint="eastAsia" w:ascii="宋体" w:hAnsi="宋体"/>
          <w:b/>
          <w:bCs/>
          <w:position w:val="8"/>
          <w:sz w:val="32"/>
          <w:szCs w:val="32"/>
        </w:rPr>
        <w:t>总部保姆式指导服务：</w:t>
      </w:r>
      <w:r>
        <w:rPr>
          <w:rFonts w:hint="eastAsia" w:ascii="宋体" w:hAnsi="宋体"/>
          <w:position w:val="8"/>
          <w:sz w:val="32"/>
          <w:szCs w:val="32"/>
          <w:lang w:eastAsia="zh-CN"/>
        </w:rPr>
        <w:t>代理</w:t>
      </w:r>
      <w:r>
        <w:rPr>
          <w:rFonts w:hint="eastAsia" w:ascii="宋体" w:hAnsi="宋体"/>
          <w:position w:val="8"/>
          <w:sz w:val="32"/>
          <w:szCs w:val="32"/>
        </w:rPr>
        <w:t>省时、省力、省心，总部全方位支持；</w:t>
      </w:r>
    </w:p>
    <w:p>
      <w:pPr>
        <w:spacing w:line="360" w:lineRule="auto"/>
        <w:jc w:val="left"/>
        <w:rPr>
          <w:rFonts w:hint="eastAsia" w:ascii="宋体-WinCharSetFFFF-H" w:cs="宋体-WinCharSetFFFF-H"/>
          <w:b/>
          <w:color w:val="FF0000"/>
          <w:kern w:val="0"/>
          <w:sz w:val="32"/>
          <w:szCs w:val="32"/>
          <w:lang w:val="en-US" w:eastAsia="zh-CN"/>
        </w:rPr>
      </w:pPr>
    </w:p>
    <w:p>
      <w:pPr>
        <w:spacing w:line="360" w:lineRule="auto"/>
        <w:jc w:val="left"/>
        <w:rPr>
          <w:rFonts w:ascii="宋体" w:hAnsi="宋体"/>
          <w:b/>
          <w:bCs/>
          <w:color w:val="FF0000"/>
          <w:position w:val="8"/>
          <w:sz w:val="32"/>
          <w:szCs w:val="32"/>
        </w:rPr>
      </w:pPr>
      <w:r>
        <w:rPr>
          <w:rFonts w:hint="eastAsia" w:ascii="宋体-WinCharSetFFFF-H" w:cs="宋体-WinCharSetFFFF-H"/>
          <w:b/>
          <w:color w:val="FF0000"/>
          <w:kern w:val="0"/>
          <w:sz w:val="32"/>
          <w:szCs w:val="32"/>
          <w:lang w:val="en-US" w:eastAsia="zh-CN"/>
        </w:rPr>
        <w:t>十三</w:t>
      </w:r>
      <w:r>
        <w:rPr>
          <w:rFonts w:hint="eastAsia" w:ascii="宋体-WinCharSetFFFF-H" w:cs="宋体-WinCharSetFFFF-H"/>
          <w:b/>
          <w:color w:val="FF0000"/>
          <w:kern w:val="0"/>
          <w:sz w:val="32"/>
          <w:szCs w:val="32"/>
        </w:rPr>
        <w:t>、</w:t>
      </w:r>
      <w:r>
        <w:rPr>
          <w:rFonts w:hint="eastAsia" w:ascii="宋体" w:hAnsi="宋体"/>
          <w:b/>
          <w:bCs/>
          <w:color w:val="FF0000"/>
          <w:position w:val="8"/>
          <w:sz w:val="32"/>
          <w:szCs w:val="32"/>
          <w:lang w:eastAsia="zh-CN"/>
        </w:rPr>
        <w:t>代理</w:t>
      </w:r>
      <w:r>
        <w:rPr>
          <w:rFonts w:hint="eastAsia" w:ascii="宋体" w:hAnsi="宋体"/>
          <w:b/>
          <w:bCs/>
          <w:color w:val="FF0000"/>
          <w:position w:val="8"/>
          <w:sz w:val="32"/>
          <w:szCs w:val="32"/>
        </w:rPr>
        <w:t>加盟条件：</w:t>
      </w:r>
    </w:p>
    <w:p>
      <w:pPr>
        <w:spacing w:line="360" w:lineRule="auto"/>
        <w:jc w:val="left"/>
        <w:rPr>
          <w:rFonts w:ascii="宋体" w:hAnsi="宋体"/>
          <w:position w:val="8"/>
          <w:sz w:val="32"/>
          <w:szCs w:val="32"/>
        </w:rPr>
      </w:pPr>
      <w:r>
        <w:rPr>
          <w:rFonts w:hint="eastAsia" w:ascii="宋体" w:hAnsi="宋体"/>
          <w:position w:val="8"/>
          <w:sz w:val="32"/>
          <w:szCs w:val="32"/>
        </w:rPr>
        <w:t>1、依法在中国境内登记注册并守法经营的各类法人单位和个人。</w:t>
      </w:r>
    </w:p>
    <w:p>
      <w:pPr>
        <w:spacing w:line="360" w:lineRule="auto"/>
        <w:jc w:val="left"/>
        <w:rPr>
          <w:rFonts w:ascii="宋体" w:hAnsi="宋体"/>
          <w:position w:val="8"/>
          <w:sz w:val="32"/>
          <w:szCs w:val="32"/>
        </w:rPr>
      </w:pPr>
      <w:r>
        <w:rPr>
          <w:rFonts w:hint="eastAsia" w:ascii="宋体" w:hAnsi="宋体"/>
          <w:position w:val="8"/>
          <w:sz w:val="32"/>
          <w:szCs w:val="32"/>
        </w:rPr>
        <w:t>2、认同“平台”的企业文化。</w:t>
      </w:r>
    </w:p>
    <w:p>
      <w:pPr>
        <w:spacing w:line="360" w:lineRule="auto"/>
        <w:jc w:val="left"/>
        <w:rPr>
          <w:rFonts w:ascii="宋体" w:hAnsi="宋体"/>
          <w:position w:val="8"/>
          <w:sz w:val="32"/>
          <w:szCs w:val="32"/>
        </w:rPr>
      </w:pPr>
      <w:r>
        <w:rPr>
          <w:rFonts w:hint="eastAsia" w:ascii="宋体" w:hAnsi="宋体"/>
          <w:position w:val="8"/>
          <w:sz w:val="32"/>
          <w:szCs w:val="32"/>
        </w:rPr>
        <w:t>3、有固定宽敞的办公场所及员工和办公设施。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32"/>
          <w:szCs w:val="32"/>
        </w:rPr>
      </w:pPr>
      <w:r>
        <w:rPr>
          <w:rFonts w:hint="eastAsia" w:ascii="宋体" w:hAnsi="宋体"/>
          <w:position w:val="8"/>
          <w:sz w:val="32"/>
          <w:szCs w:val="32"/>
        </w:rPr>
        <w:t>4、有一定的人脉关系和资金实力。</w:t>
      </w:r>
    </w:p>
    <w:p>
      <w:pPr>
        <w:autoSpaceDE w:val="0"/>
        <w:autoSpaceDN w:val="0"/>
        <w:adjustRightInd w:val="0"/>
        <w:jc w:val="left"/>
        <w:rPr>
          <w:sz w:val="32"/>
          <w:szCs w:val="32"/>
        </w:rPr>
      </w:pPr>
      <w:r>
        <w:rPr>
          <w:rFonts w:hint="eastAsia" w:ascii="Arial" w:hAnsi="Arial" w:cs="Arial"/>
          <w:sz w:val="32"/>
          <w:szCs w:val="32"/>
        </w:rPr>
        <w:t xml:space="preserve">     </w:t>
      </w:r>
      <w:r>
        <w:rPr>
          <w:rFonts w:hint="eastAsia" w:ascii="Arial" w:hAnsi="Arial" w:cs="Arial"/>
          <w:sz w:val="32"/>
          <w:szCs w:val="32"/>
          <w:lang w:eastAsia="zh-CN"/>
        </w:rPr>
        <w:t>闪购车</w:t>
      </w:r>
      <w:r>
        <w:rPr>
          <w:rFonts w:hint="eastAsia" w:ascii="Arial" w:hAnsi="Arial" w:cs="Arial"/>
          <w:sz w:val="32"/>
          <w:szCs w:val="32"/>
        </w:rPr>
        <w:t>寄语：当前汽车市场</w:t>
      </w:r>
      <w:r>
        <w:rPr>
          <w:rFonts w:hint="eastAsia" w:ascii="Arial" w:hAnsi="Arial" w:cs="Arial"/>
          <w:sz w:val="32"/>
          <w:szCs w:val="32"/>
          <w:lang w:eastAsia="zh-CN"/>
        </w:rPr>
        <w:t>和消费金融</w:t>
      </w:r>
      <w:r>
        <w:rPr>
          <w:rFonts w:hint="eastAsia" w:ascii="Arial" w:hAnsi="Arial" w:cs="Arial"/>
          <w:sz w:val="32"/>
          <w:szCs w:val="32"/>
        </w:rPr>
        <w:t>正处于高速发展时期，</w:t>
      </w:r>
      <w:r>
        <w:rPr>
          <w:rFonts w:hint="eastAsia" w:ascii="Arial" w:hAnsi="Arial" w:cs="Arial"/>
          <w:sz w:val="32"/>
          <w:szCs w:val="32"/>
          <w:lang w:eastAsia="zh-CN"/>
        </w:rPr>
        <w:t>闪购车</w:t>
      </w:r>
      <w:r>
        <w:rPr>
          <w:rFonts w:hint="eastAsia" w:ascii="Arial" w:hAnsi="Arial" w:cs="Arial"/>
          <w:sz w:val="32"/>
          <w:szCs w:val="32"/>
        </w:rPr>
        <w:t>也随之进入了快速发展之路，为了建立全省网点的需要，</w:t>
      </w:r>
      <w:r>
        <w:rPr>
          <w:rFonts w:hint="eastAsia" w:ascii="Arial" w:hAnsi="Arial" w:cs="Arial"/>
          <w:sz w:val="32"/>
          <w:szCs w:val="32"/>
          <w:lang w:eastAsia="zh-CN"/>
        </w:rPr>
        <w:t>闪购车</w:t>
      </w:r>
      <w:r>
        <w:rPr>
          <w:rFonts w:hint="eastAsia" w:ascii="Arial" w:hAnsi="Arial" w:cs="Arial"/>
          <w:sz w:val="32"/>
          <w:szCs w:val="32"/>
        </w:rPr>
        <w:t>营销团队愿意将积累多年的成功经验与有识之士共享，</w:t>
      </w:r>
      <w:r>
        <w:rPr>
          <w:rFonts w:hint="eastAsia" w:ascii="Arial" w:hAnsi="Arial" w:cs="Arial"/>
          <w:sz w:val="32"/>
          <w:szCs w:val="32"/>
          <w:lang w:eastAsia="zh-CN"/>
        </w:rPr>
        <w:t>闪购车</w:t>
      </w:r>
      <w:r>
        <w:rPr>
          <w:rFonts w:hint="eastAsia" w:ascii="Arial" w:hAnsi="Arial" w:cs="Arial"/>
          <w:sz w:val="32"/>
          <w:szCs w:val="32"/>
        </w:rPr>
        <w:t>平台愿为您提供一次创富机遇。加入</w:t>
      </w:r>
      <w:r>
        <w:rPr>
          <w:rFonts w:hint="eastAsia" w:ascii="Arial" w:hAnsi="Arial" w:cs="Arial"/>
          <w:sz w:val="32"/>
          <w:szCs w:val="32"/>
          <w:lang w:eastAsia="zh-CN"/>
        </w:rPr>
        <w:t>闪购车</w:t>
      </w:r>
      <w:r>
        <w:rPr>
          <w:rFonts w:hint="eastAsia" w:ascii="Arial" w:hAnsi="Arial" w:cs="Arial"/>
          <w:sz w:val="32"/>
          <w:szCs w:val="32"/>
        </w:rPr>
        <w:t>一起共享互联网</w:t>
      </w:r>
      <w:r>
        <w:rPr>
          <w:rFonts w:ascii="Arial" w:hAnsi="Arial" w:cs="Arial"/>
          <w:sz w:val="32"/>
          <w:szCs w:val="32"/>
        </w:rPr>
        <w:t>+</w:t>
      </w:r>
      <w:r>
        <w:rPr>
          <w:rFonts w:hint="eastAsia" w:ascii="Arial" w:hAnsi="Arial" w:cs="Arial"/>
          <w:sz w:val="32"/>
          <w:szCs w:val="32"/>
          <w:lang w:val="en-US" w:eastAsia="zh-CN"/>
        </w:rPr>
        <w:t>消费金融</w:t>
      </w:r>
      <w:r>
        <w:rPr>
          <w:rFonts w:hint="eastAsia" w:ascii="Arial" w:hAnsi="Arial" w:cs="Arial"/>
          <w:sz w:val="32"/>
          <w:szCs w:val="32"/>
        </w:rPr>
        <w:t>的繁荣，一起共创事业的辉煌！</w:t>
      </w:r>
      <w:r>
        <w:rPr>
          <w:rFonts w:ascii="Arial" w:hAnsi="Arial" w:cs="Arial"/>
          <w:sz w:val="32"/>
          <w:szCs w:val="32"/>
        </w:rPr>
        <w:br w:type="textWrapping"/>
      </w:r>
      <w:r>
        <w:rPr>
          <w:rFonts w:hint="eastAsia" w:ascii="Arial" w:hAnsi="Arial" w:cs="Arial"/>
          <w:sz w:val="32"/>
          <w:szCs w:val="32"/>
        </w:rPr>
        <w:t>地址:</w:t>
      </w:r>
      <w:r>
        <w:rPr>
          <w:rFonts w:hint="eastAsia" w:ascii="Arial" w:hAnsi="Arial" w:cs="Arial"/>
          <w:sz w:val="32"/>
          <w:szCs w:val="32"/>
          <w:lang w:eastAsia="zh-CN"/>
        </w:rPr>
        <w:t>郑州市商都路中兴南路建正东方中心</w:t>
      </w:r>
      <w:r>
        <w:rPr>
          <w:rFonts w:hint="eastAsia" w:ascii="Arial" w:hAnsi="Arial" w:cs="Arial"/>
          <w:sz w:val="32"/>
          <w:szCs w:val="32"/>
          <w:lang w:val="en-US" w:eastAsia="zh-CN"/>
        </w:rPr>
        <w:t>D座</w:t>
      </w:r>
    </w:p>
    <w:p>
      <w:pPr>
        <w:autoSpaceDE w:val="0"/>
        <w:autoSpaceDN w:val="0"/>
        <w:adjustRightInd w:val="0"/>
        <w:jc w:val="center"/>
        <w:rPr>
          <w:rFonts w:ascii="华文琥珀" w:hAnsi="华文琥珀" w:eastAsia="华文琥珀" w:cs="华文琥珀"/>
          <w:sz w:val="32"/>
          <w:szCs w:val="32"/>
        </w:rPr>
      </w:pPr>
    </w:p>
    <w:p>
      <w:pPr>
        <w:tabs>
          <w:tab w:val="left" w:pos="6462"/>
        </w:tabs>
        <w:autoSpaceDE w:val="0"/>
        <w:autoSpaceDN w:val="0"/>
        <w:adjustRightInd w:val="0"/>
        <w:jc w:val="left"/>
        <w:rPr>
          <w:rFonts w:hint="eastAsia" w:ascii="华文琥珀" w:hAnsi="华文琥珀" w:eastAsia="华文琥珀" w:cs="华文琥珀"/>
          <w:sz w:val="32"/>
          <w:szCs w:val="32"/>
          <w:lang w:eastAsia="zh-CN"/>
        </w:rPr>
      </w:pPr>
      <w:r>
        <w:rPr>
          <w:rFonts w:hint="eastAsia" w:ascii="华文琥珀" w:hAnsi="华文琥珀" w:eastAsia="华文琥珀" w:cs="华文琥珀"/>
          <w:sz w:val="32"/>
          <w:szCs w:val="32"/>
          <w:lang w:eastAsia="zh-CN"/>
        </w:rPr>
        <w:tab/>
      </w:r>
    </w:p>
    <w:p>
      <w:pPr>
        <w:rPr>
          <w:sz w:val="22"/>
          <w:szCs w:val="28"/>
        </w:rPr>
      </w:pPr>
    </w:p>
    <w:p>
      <w:pPr>
        <w:rPr>
          <w:sz w:val="22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left="5951" w:leftChars="255" w:right="5358" w:rightChars="0" w:hanging="5416" w:hangingChars="3009"/>
      <w:jc w:val="left"/>
      <w:rPr>
        <w:rFonts w:hint="eastAsia" w:eastAsia="宋体"/>
        <w:color w:val="2E75B6" w:themeColor="accent1" w:themeShade="BF"/>
        <w:lang w:val="en-US" w:eastAsia="zh-CN"/>
      </w:rPr>
    </w:pPr>
    <w:r>
      <w:rPr>
        <w:sz w:val="18"/>
      </w:rPr>
      <w:drawing>
        <wp:inline distT="0" distB="0" distL="114300" distR="114300">
          <wp:extent cx="491490" cy="607695"/>
          <wp:effectExtent l="0" t="0" r="3810" b="1905"/>
          <wp:docPr id="25" name="图片 25" descr="图形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图片 25" descr="图形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49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pict>
        <v:shape id="PowerPlusWaterMarkObject31826" o:spid="_x0000_s4098" o:spt="136" type="#_x0000_t136" style="position:absolute;left:0pt;height:179.4pt;width:407.8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闪购车" style="font-family:微软雅黑;font-size:36pt;v-same-letter-heights:f;v-text-align:center;"/>
        </v:shape>
      </w:pict>
    </w:r>
    <w:r>
      <w:rPr>
        <w:rFonts w:hint="eastAsia"/>
        <w:color w:val="2E75B6" w:themeColor="accent1" w:themeShade="BF"/>
        <w:lang w:val="en-US"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1EB"/>
    <w:multiLevelType w:val="multilevel"/>
    <w:tmpl w:val="045031E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8A9B253"/>
    <w:multiLevelType w:val="singleLevel"/>
    <w:tmpl w:val="58A9B25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8A9B37B"/>
    <w:multiLevelType w:val="singleLevel"/>
    <w:tmpl w:val="58A9B37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8B26C88"/>
    <w:multiLevelType w:val="multilevel"/>
    <w:tmpl w:val="58B26C88"/>
    <w:lvl w:ilvl="0" w:tentative="0">
      <w:start w:val="1"/>
      <w:numFmt w:val="decimal"/>
      <w:lvlText w:val="%1)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58CF3E27"/>
    <w:multiLevelType w:val="multilevel"/>
    <w:tmpl w:val="58CF3E27"/>
    <w:lvl w:ilvl="0" w:tentative="0">
      <w:start w:val="1"/>
      <w:numFmt w:val="decimal"/>
      <w:lvlText w:val="%1)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59A5246E"/>
    <w:multiLevelType w:val="singleLevel"/>
    <w:tmpl w:val="59A5246E"/>
    <w:lvl w:ilvl="0" w:tentative="0">
      <w:start w:val="2"/>
      <w:numFmt w:val="decimal"/>
      <w:suff w:val="nothing"/>
      <w:lvlText w:val="%1)"/>
      <w:lvlJc w:val="left"/>
    </w:lvl>
  </w:abstractNum>
  <w:abstractNum w:abstractNumId="6">
    <w:nsid w:val="59A52806"/>
    <w:multiLevelType w:val="singleLevel"/>
    <w:tmpl w:val="59A52806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8421C"/>
    <w:rsid w:val="003003FE"/>
    <w:rsid w:val="00724D5A"/>
    <w:rsid w:val="01512FF0"/>
    <w:rsid w:val="01755271"/>
    <w:rsid w:val="019E2C9F"/>
    <w:rsid w:val="01B6679E"/>
    <w:rsid w:val="01BE5328"/>
    <w:rsid w:val="020205DE"/>
    <w:rsid w:val="020E3D08"/>
    <w:rsid w:val="02301300"/>
    <w:rsid w:val="02712FC8"/>
    <w:rsid w:val="028F63C1"/>
    <w:rsid w:val="029736A1"/>
    <w:rsid w:val="02E07E2C"/>
    <w:rsid w:val="030A1891"/>
    <w:rsid w:val="037C0520"/>
    <w:rsid w:val="03816301"/>
    <w:rsid w:val="03865929"/>
    <w:rsid w:val="04091F14"/>
    <w:rsid w:val="048437E5"/>
    <w:rsid w:val="049038AD"/>
    <w:rsid w:val="04D327C9"/>
    <w:rsid w:val="04DA7551"/>
    <w:rsid w:val="05375740"/>
    <w:rsid w:val="05423F23"/>
    <w:rsid w:val="055E1CE0"/>
    <w:rsid w:val="05661E6F"/>
    <w:rsid w:val="05D619E1"/>
    <w:rsid w:val="05FB69C0"/>
    <w:rsid w:val="062E1311"/>
    <w:rsid w:val="063C27EF"/>
    <w:rsid w:val="065E3917"/>
    <w:rsid w:val="069C77D2"/>
    <w:rsid w:val="06B81E64"/>
    <w:rsid w:val="06DD5A33"/>
    <w:rsid w:val="07521ABD"/>
    <w:rsid w:val="07967AAB"/>
    <w:rsid w:val="0809234D"/>
    <w:rsid w:val="080F0C79"/>
    <w:rsid w:val="08140AA0"/>
    <w:rsid w:val="086166F3"/>
    <w:rsid w:val="086352F4"/>
    <w:rsid w:val="08974996"/>
    <w:rsid w:val="08D202F7"/>
    <w:rsid w:val="090A2C46"/>
    <w:rsid w:val="0916004F"/>
    <w:rsid w:val="09226060"/>
    <w:rsid w:val="09681BD3"/>
    <w:rsid w:val="0976321B"/>
    <w:rsid w:val="097B647C"/>
    <w:rsid w:val="09E25BE8"/>
    <w:rsid w:val="0A031A2E"/>
    <w:rsid w:val="0A083831"/>
    <w:rsid w:val="0A92176F"/>
    <w:rsid w:val="0A994048"/>
    <w:rsid w:val="0ACE3E33"/>
    <w:rsid w:val="0B6A40F1"/>
    <w:rsid w:val="0B7C1214"/>
    <w:rsid w:val="0B9A5E5F"/>
    <w:rsid w:val="0BA20972"/>
    <w:rsid w:val="0BC85A6B"/>
    <w:rsid w:val="0BDD148A"/>
    <w:rsid w:val="0BE436D3"/>
    <w:rsid w:val="0CDE76B0"/>
    <w:rsid w:val="0CF10EC1"/>
    <w:rsid w:val="0D1830AA"/>
    <w:rsid w:val="0D1860BA"/>
    <w:rsid w:val="0D293826"/>
    <w:rsid w:val="0D5368B1"/>
    <w:rsid w:val="0D543C95"/>
    <w:rsid w:val="0D5A0CA8"/>
    <w:rsid w:val="0D7D1B69"/>
    <w:rsid w:val="0D7F3F24"/>
    <w:rsid w:val="0D98619D"/>
    <w:rsid w:val="0DF23FA8"/>
    <w:rsid w:val="0E5C7E80"/>
    <w:rsid w:val="0E7021D5"/>
    <w:rsid w:val="0E711DA9"/>
    <w:rsid w:val="0E811F85"/>
    <w:rsid w:val="0EEE52F6"/>
    <w:rsid w:val="0F024925"/>
    <w:rsid w:val="0F8400E6"/>
    <w:rsid w:val="0F980748"/>
    <w:rsid w:val="0FD04A72"/>
    <w:rsid w:val="0FD3745F"/>
    <w:rsid w:val="0FF4199B"/>
    <w:rsid w:val="10024A8B"/>
    <w:rsid w:val="101A026A"/>
    <w:rsid w:val="101B6903"/>
    <w:rsid w:val="10C66D7E"/>
    <w:rsid w:val="10DD1197"/>
    <w:rsid w:val="10ED7065"/>
    <w:rsid w:val="11165B10"/>
    <w:rsid w:val="116A7FC0"/>
    <w:rsid w:val="11AF1EF2"/>
    <w:rsid w:val="11D64106"/>
    <w:rsid w:val="120A58D1"/>
    <w:rsid w:val="12270390"/>
    <w:rsid w:val="127F30CD"/>
    <w:rsid w:val="12952EEA"/>
    <w:rsid w:val="12B70A42"/>
    <w:rsid w:val="131934A9"/>
    <w:rsid w:val="131A7B22"/>
    <w:rsid w:val="135F2CF9"/>
    <w:rsid w:val="1382075B"/>
    <w:rsid w:val="13D27B4B"/>
    <w:rsid w:val="13F9579F"/>
    <w:rsid w:val="140E4B6A"/>
    <w:rsid w:val="14183876"/>
    <w:rsid w:val="1422649B"/>
    <w:rsid w:val="143571CF"/>
    <w:rsid w:val="143C53BD"/>
    <w:rsid w:val="14806DCA"/>
    <w:rsid w:val="14B11D63"/>
    <w:rsid w:val="14DE3B77"/>
    <w:rsid w:val="1500170C"/>
    <w:rsid w:val="15746589"/>
    <w:rsid w:val="15957338"/>
    <w:rsid w:val="160738CA"/>
    <w:rsid w:val="161F6B52"/>
    <w:rsid w:val="1698020E"/>
    <w:rsid w:val="16987D97"/>
    <w:rsid w:val="169D2EB7"/>
    <w:rsid w:val="16A312E8"/>
    <w:rsid w:val="16AE61AA"/>
    <w:rsid w:val="16B326B3"/>
    <w:rsid w:val="16F61E2E"/>
    <w:rsid w:val="173001C2"/>
    <w:rsid w:val="178F4836"/>
    <w:rsid w:val="1795434A"/>
    <w:rsid w:val="179A5EC2"/>
    <w:rsid w:val="17B84599"/>
    <w:rsid w:val="182A78F0"/>
    <w:rsid w:val="18543E0E"/>
    <w:rsid w:val="189B5710"/>
    <w:rsid w:val="18E27822"/>
    <w:rsid w:val="191A322A"/>
    <w:rsid w:val="19217D45"/>
    <w:rsid w:val="1956238A"/>
    <w:rsid w:val="19605BB9"/>
    <w:rsid w:val="196935C5"/>
    <w:rsid w:val="19941E49"/>
    <w:rsid w:val="19D92DDC"/>
    <w:rsid w:val="1A2B565F"/>
    <w:rsid w:val="1A2C3908"/>
    <w:rsid w:val="1A4A312A"/>
    <w:rsid w:val="1A4C5B61"/>
    <w:rsid w:val="1A66702A"/>
    <w:rsid w:val="1A742F98"/>
    <w:rsid w:val="1A7437DC"/>
    <w:rsid w:val="1A90689C"/>
    <w:rsid w:val="1A9752C7"/>
    <w:rsid w:val="1A977415"/>
    <w:rsid w:val="1AA26B50"/>
    <w:rsid w:val="1AFB4161"/>
    <w:rsid w:val="1B021576"/>
    <w:rsid w:val="1B4A3A1A"/>
    <w:rsid w:val="1B5065F5"/>
    <w:rsid w:val="1B7F6A38"/>
    <w:rsid w:val="1BC5277A"/>
    <w:rsid w:val="1BE06FF4"/>
    <w:rsid w:val="1BF41CA3"/>
    <w:rsid w:val="1BFB3850"/>
    <w:rsid w:val="1C3034D9"/>
    <w:rsid w:val="1C65402C"/>
    <w:rsid w:val="1CA9380C"/>
    <w:rsid w:val="1CB5115B"/>
    <w:rsid w:val="1CE101A7"/>
    <w:rsid w:val="1D6908E1"/>
    <w:rsid w:val="1DA003F7"/>
    <w:rsid w:val="1DDC16D6"/>
    <w:rsid w:val="1DE61A57"/>
    <w:rsid w:val="1E02354D"/>
    <w:rsid w:val="1E7E74F0"/>
    <w:rsid w:val="1EAA0FF4"/>
    <w:rsid w:val="1EAF1CFF"/>
    <w:rsid w:val="1F077499"/>
    <w:rsid w:val="1F104620"/>
    <w:rsid w:val="1F156AF9"/>
    <w:rsid w:val="1FAC0E54"/>
    <w:rsid w:val="1FFB748C"/>
    <w:rsid w:val="2008280E"/>
    <w:rsid w:val="202D31DD"/>
    <w:rsid w:val="20751758"/>
    <w:rsid w:val="207E229F"/>
    <w:rsid w:val="21281AAB"/>
    <w:rsid w:val="213A1D7E"/>
    <w:rsid w:val="219D3A41"/>
    <w:rsid w:val="21DF53AE"/>
    <w:rsid w:val="21F53C2B"/>
    <w:rsid w:val="223B7583"/>
    <w:rsid w:val="22735DC3"/>
    <w:rsid w:val="22B77CFA"/>
    <w:rsid w:val="231E7DA8"/>
    <w:rsid w:val="23360AFB"/>
    <w:rsid w:val="234C6B80"/>
    <w:rsid w:val="23510417"/>
    <w:rsid w:val="236C7A8D"/>
    <w:rsid w:val="238005F7"/>
    <w:rsid w:val="23937C69"/>
    <w:rsid w:val="23BF2134"/>
    <w:rsid w:val="23DB1172"/>
    <w:rsid w:val="2404032B"/>
    <w:rsid w:val="240835B4"/>
    <w:rsid w:val="242D3C3C"/>
    <w:rsid w:val="24833A8B"/>
    <w:rsid w:val="24A0580C"/>
    <w:rsid w:val="24A57DC3"/>
    <w:rsid w:val="24AC3652"/>
    <w:rsid w:val="24BD28EE"/>
    <w:rsid w:val="24BD6C87"/>
    <w:rsid w:val="24CC5AD6"/>
    <w:rsid w:val="24D9405C"/>
    <w:rsid w:val="24DE31C0"/>
    <w:rsid w:val="25462187"/>
    <w:rsid w:val="25C32F78"/>
    <w:rsid w:val="261F0E40"/>
    <w:rsid w:val="264E132D"/>
    <w:rsid w:val="2650128D"/>
    <w:rsid w:val="267E10CF"/>
    <w:rsid w:val="26953BB3"/>
    <w:rsid w:val="26C61348"/>
    <w:rsid w:val="26F6487B"/>
    <w:rsid w:val="271104E9"/>
    <w:rsid w:val="27592D07"/>
    <w:rsid w:val="282C10F6"/>
    <w:rsid w:val="284D0280"/>
    <w:rsid w:val="28854C18"/>
    <w:rsid w:val="28B941D0"/>
    <w:rsid w:val="28CB059A"/>
    <w:rsid w:val="290B65B4"/>
    <w:rsid w:val="291748A1"/>
    <w:rsid w:val="292B38C5"/>
    <w:rsid w:val="29313AC3"/>
    <w:rsid w:val="296B197E"/>
    <w:rsid w:val="29A43C7E"/>
    <w:rsid w:val="29B313DA"/>
    <w:rsid w:val="29BE7A87"/>
    <w:rsid w:val="2A0F43EC"/>
    <w:rsid w:val="2A1602FD"/>
    <w:rsid w:val="2A800CFB"/>
    <w:rsid w:val="2A911C34"/>
    <w:rsid w:val="2AD0254C"/>
    <w:rsid w:val="2AF5418A"/>
    <w:rsid w:val="2B2A4903"/>
    <w:rsid w:val="2B3E7674"/>
    <w:rsid w:val="2B4059BB"/>
    <w:rsid w:val="2B5C4532"/>
    <w:rsid w:val="2B5D3806"/>
    <w:rsid w:val="2B830C7E"/>
    <w:rsid w:val="2B867561"/>
    <w:rsid w:val="2B8F0DB5"/>
    <w:rsid w:val="2C056425"/>
    <w:rsid w:val="2C2A5707"/>
    <w:rsid w:val="2C415DD3"/>
    <w:rsid w:val="2C881B28"/>
    <w:rsid w:val="2C974C38"/>
    <w:rsid w:val="2CC8182D"/>
    <w:rsid w:val="2CCF1759"/>
    <w:rsid w:val="2CE150E6"/>
    <w:rsid w:val="2D011F59"/>
    <w:rsid w:val="2D262D3B"/>
    <w:rsid w:val="2D2E42E3"/>
    <w:rsid w:val="2E402101"/>
    <w:rsid w:val="2E421C34"/>
    <w:rsid w:val="2E7516F0"/>
    <w:rsid w:val="2EAF7412"/>
    <w:rsid w:val="2EC37C6A"/>
    <w:rsid w:val="2EDA79CD"/>
    <w:rsid w:val="2F32272B"/>
    <w:rsid w:val="2F75206A"/>
    <w:rsid w:val="2FC83888"/>
    <w:rsid w:val="2FD37C57"/>
    <w:rsid w:val="2FF014B8"/>
    <w:rsid w:val="2FF72796"/>
    <w:rsid w:val="2FFC2531"/>
    <w:rsid w:val="302D4EFB"/>
    <w:rsid w:val="303F0D17"/>
    <w:rsid w:val="30671D01"/>
    <w:rsid w:val="306B07D6"/>
    <w:rsid w:val="31092409"/>
    <w:rsid w:val="310F5B95"/>
    <w:rsid w:val="315E058F"/>
    <w:rsid w:val="31767AD9"/>
    <w:rsid w:val="31A46AF1"/>
    <w:rsid w:val="31D17FF8"/>
    <w:rsid w:val="31D865D0"/>
    <w:rsid w:val="31F94CE3"/>
    <w:rsid w:val="32026EE1"/>
    <w:rsid w:val="328E1C07"/>
    <w:rsid w:val="32C52AF5"/>
    <w:rsid w:val="32C86F7B"/>
    <w:rsid w:val="32CB576A"/>
    <w:rsid w:val="330C58CC"/>
    <w:rsid w:val="331139E6"/>
    <w:rsid w:val="333C1499"/>
    <w:rsid w:val="335E4E0F"/>
    <w:rsid w:val="336368F3"/>
    <w:rsid w:val="336E18BE"/>
    <w:rsid w:val="337B0C3B"/>
    <w:rsid w:val="337C7D7F"/>
    <w:rsid w:val="338B4B75"/>
    <w:rsid w:val="33C50F1E"/>
    <w:rsid w:val="33E443E3"/>
    <w:rsid w:val="343475D6"/>
    <w:rsid w:val="34466CAB"/>
    <w:rsid w:val="34E67914"/>
    <w:rsid w:val="35177AC0"/>
    <w:rsid w:val="35472803"/>
    <w:rsid w:val="35593B43"/>
    <w:rsid w:val="3571181D"/>
    <w:rsid w:val="3587541E"/>
    <w:rsid w:val="3589372C"/>
    <w:rsid w:val="35905893"/>
    <w:rsid w:val="363C2242"/>
    <w:rsid w:val="3641413E"/>
    <w:rsid w:val="36591C15"/>
    <w:rsid w:val="36736D0B"/>
    <w:rsid w:val="369904BB"/>
    <w:rsid w:val="36A421E5"/>
    <w:rsid w:val="36DC7BB2"/>
    <w:rsid w:val="36F1268A"/>
    <w:rsid w:val="370944C6"/>
    <w:rsid w:val="37306C6F"/>
    <w:rsid w:val="38123B30"/>
    <w:rsid w:val="385810F4"/>
    <w:rsid w:val="386A0F74"/>
    <w:rsid w:val="38B97CBA"/>
    <w:rsid w:val="38C86189"/>
    <w:rsid w:val="3909373B"/>
    <w:rsid w:val="39455FD7"/>
    <w:rsid w:val="399020E6"/>
    <w:rsid w:val="399C5008"/>
    <w:rsid w:val="39B14C0F"/>
    <w:rsid w:val="3A7B7ED2"/>
    <w:rsid w:val="3AB55FE4"/>
    <w:rsid w:val="3AC6185A"/>
    <w:rsid w:val="3AEE5633"/>
    <w:rsid w:val="3B0871BC"/>
    <w:rsid w:val="3B0F12E8"/>
    <w:rsid w:val="3B4757F1"/>
    <w:rsid w:val="3B48020D"/>
    <w:rsid w:val="3B516EB2"/>
    <w:rsid w:val="3B5946C2"/>
    <w:rsid w:val="3B9B6342"/>
    <w:rsid w:val="3BBC2796"/>
    <w:rsid w:val="3BE378B2"/>
    <w:rsid w:val="3BFB3712"/>
    <w:rsid w:val="3C2C5334"/>
    <w:rsid w:val="3C602DFD"/>
    <w:rsid w:val="3C97423A"/>
    <w:rsid w:val="3C9D3B85"/>
    <w:rsid w:val="3C9F0997"/>
    <w:rsid w:val="3CFE0FE8"/>
    <w:rsid w:val="3D2D395D"/>
    <w:rsid w:val="3D456DC6"/>
    <w:rsid w:val="3D585DE0"/>
    <w:rsid w:val="3D5B4EBC"/>
    <w:rsid w:val="3DC67D17"/>
    <w:rsid w:val="3DE95ED2"/>
    <w:rsid w:val="3E072F00"/>
    <w:rsid w:val="3E0864B3"/>
    <w:rsid w:val="3E427AA1"/>
    <w:rsid w:val="3E893617"/>
    <w:rsid w:val="3E9A28E0"/>
    <w:rsid w:val="3EAF5FE4"/>
    <w:rsid w:val="3EB23B8B"/>
    <w:rsid w:val="3EDE2110"/>
    <w:rsid w:val="3EFC4725"/>
    <w:rsid w:val="3F1D5784"/>
    <w:rsid w:val="3F512ED6"/>
    <w:rsid w:val="3F9D24C8"/>
    <w:rsid w:val="3FF053E0"/>
    <w:rsid w:val="400F45F9"/>
    <w:rsid w:val="405014E8"/>
    <w:rsid w:val="40791132"/>
    <w:rsid w:val="407F06C1"/>
    <w:rsid w:val="40843970"/>
    <w:rsid w:val="40947A7F"/>
    <w:rsid w:val="40A74E8F"/>
    <w:rsid w:val="40DB1A59"/>
    <w:rsid w:val="40F27EC6"/>
    <w:rsid w:val="41254850"/>
    <w:rsid w:val="4159418E"/>
    <w:rsid w:val="41A05152"/>
    <w:rsid w:val="41ED4F0C"/>
    <w:rsid w:val="42443ADE"/>
    <w:rsid w:val="42597C29"/>
    <w:rsid w:val="427A76D8"/>
    <w:rsid w:val="42D6253F"/>
    <w:rsid w:val="42DB68E6"/>
    <w:rsid w:val="431C39E6"/>
    <w:rsid w:val="433C2583"/>
    <w:rsid w:val="4378553F"/>
    <w:rsid w:val="438E5EB6"/>
    <w:rsid w:val="43B976EC"/>
    <w:rsid w:val="43C257BB"/>
    <w:rsid w:val="43CA1ADE"/>
    <w:rsid w:val="43FA2188"/>
    <w:rsid w:val="441C18E9"/>
    <w:rsid w:val="44622AF5"/>
    <w:rsid w:val="446521D0"/>
    <w:rsid w:val="446A71B6"/>
    <w:rsid w:val="44BA087D"/>
    <w:rsid w:val="44BF41D2"/>
    <w:rsid w:val="44C82673"/>
    <w:rsid w:val="45231ACB"/>
    <w:rsid w:val="454F736F"/>
    <w:rsid w:val="458E2365"/>
    <w:rsid w:val="45EA3DA1"/>
    <w:rsid w:val="46A318F4"/>
    <w:rsid w:val="46A63DC3"/>
    <w:rsid w:val="46AE3F01"/>
    <w:rsid w:val="46B46381"/>
    <w:rsid w:val="46B90643"/>
    <w:rsid w:val="46CE2B07"/>
    <w:rsid w:val="46F6321C"/>
    <w:rsid w:val="472C22AF"/>
    <w:rsid w:val="4782012C"/>
    <w:rsid w:val="47AA76BE"/>
    <w:rsid w:val="47EB5B2B"/>
    <w:rsid w:val="487F401B"/>
    <w:rsid w:val="48AC2496"/>
    <w:rsid w:val="48DB7162"/>
    <w:rsid w:val="48F31E42"/>
    <w:rsid w:val="48F82925"/>
    <w:rsid w:val="498D6A04"/>
    <w:rsid w:val="49AA4BA0"/>
    <w:rsid w:val="49EB07E1"/>
    <w:rsid w:val="4A0235ED"/>
    <w:rsid w:val="4A1B32EE"/>
    <w:rsid w:val="4A330AFB"/>
    <w:rsid w:val="4A7F0C2D"/>
    <w:rsid w:val="4A8001C8"/>
    <w:rsid w:val="4AA10CFA"/>
    <w:rsid w:val="4ADA3F08"/>
    <w:rsid w:val="4AE03750"/>
    <w:rsid w:val="4AE46D3D"/>
    <w:rsid w:val="4AE72797"/>
    <w:rsid w:val="4B003B00"/>
    <w:rsid w:val="4B3C28F9"/>
    <w:rsid w:val="4B6F77F9"/>
    <w:rsid w:val="4B705594"/>
    <w:rsid w:val="4BCA0E95"/>
    <w:rsid w:val="4C0633D9"/>
    <w:rsid w:val="4C303175"/>
    <w:rsid w:val="4C3D69A3"/>
    <w:rsid w:val="4C54536F"/>
    <w:rsid w:val="4C86697D"/>
    <w:rsid w:val="4C8C15EA"/>
    <w:rsid w:val="4C8D2775"/>
    <w:rsid w:val="4CA13479"/>
    <w:rsid w:val="4CA13960"/>
    <w:rsid w:val="4CBA2157"/>
    <w:rsid w:val="4CF27485"/>
    <w:rsid w:val="4D2423CE"/>
    <w:rsid w:val="4D8B44F8"/>
    <w:rsid w:val="4D9152A2"/>
    <w:rsid w:val="4DAA1707"/>
    <w:rsid w:val="4DFB367B"/>
    <w:rsid w:val="4E3D09CA"/>
    <w:rsid w:val="4E8D6391"/>
    <w:rsid w:val="4E9809B7"/>
    <w:rsid w:val="4EAE0D71"/>
    <w:rsid w:val="4F6A64F6"/>
    <w:rsid w:val="4F7902B7"/>
    <w:rsid w:val="4F7F4446"/>
    <w:rsid w:val="4F9630D0"/>
    <w:rsid w:val="4FB05ADF"/>
    <w:rsid w:val="4FB14C71"/>
    <w:rsid w:val="4FCF65E9"/>
    <w:rsid w:val="502523A6"/>
    <w:rsid w:val="503D36AE"/>
    <w:rsid w:val="50484666"/>
    <w:rsid w:val="50721422"/>
    <w:rsid w:val="508B0332"/>
    <w:rsid w:val="508E7173"/>
    <w:rsid w:val="50CC44D3"/>
    <w:rsid w:val="50CD53A1"/>
    <w:rsid w:val="50CE5652"/>
    <w:rsid w:val="50EE1B9E"/>
    <w:rsid w:val="50F82721"/>
    <w:rsid w:val="51043705"/>
    <w:rsid w:val="51345392"/>
    <w:rsid w:val="515B23BD"/>
    <w:rsid w:val="5165115E"/>
    <w:rsid w:val="51921FE7"/>
    <w:rsid w:val="519409A1"/>
    <w:rsid w:val="51ED1833"/>
    <w:rsid w:val="524E1AB5"/>
    <w:rsid w:val="52B908B3"/>
    <w:rsid w:val="52BD151F"/>
    <w:rsid w:val="52BD2255"/>
    <w:rsid w:val="52F0013D"/>
    <w:rsid w:val="53154925"/>
    <w:rsid w:val="53175AAA"/>
    <w:rsid w:val="531E727F"/>
    <w:rsid w:val="533B79CA"/>
    <w:rsid w:val="53421D6D"/>
    <w:rsid w:val="536060E8"/>
    <w:rsid w:val="53736B37"/>
    <w:rsid w:val="53A744AC"/>
    <w:rsid w:val="53CD239A"/>
    <w:rsid w:val="54655E61"/>
    <w:rsid w:val="5487775B"/>
    <w:rsid w:val="54BD21A8"/>
    <w:rsid w:val="54C400AA"/>
    <w:rsid w:val="551A6BD0"/>
    <w:rsid w:val="55260EC7"/>
    <w:rsid w:val="55434348"/>
    <w:rsid w:val="555D3BDA"/>
    <w:rsid w:val="55CE5D77"/>
    <w:rsid w:val="55E46A0C"/>
    <w:rsid w:val="55F60137"/>
    <w:rsid w:val="56083D4B"/>
    <w:rsid w:val="56704B6D"/>
    <w:rsid w:val="56807B40"/>
    <w:rsid w:val="56C91EF1"/>
    <w:rsid w:val="570A0E5D"/>
    <w:rsid w:val="574D77E2"/>
    <w:rsid w:val="577F02E5"/>
    <w:rsid w:val="57807536"/>
    <w:rsid w:val="57C04C64"/>
    <w:rsid w:val="57D4369B"/>
    <w:rsid w:val="57DF2C5A"/>
    <w:rsid w:val="581F5F8E"/>
    <w:rsid w:val="584F257A"/>
    <w:rsid w:val="58511D60"/>
    <w:rsid w:val="588A204F"/>
    <w:rsid w:val="58A215D6"/>
    <w:rsid w:val="58B63B74"/>
    <w:rsid w:val="58C6664E"/>
    <w:rsid w:val="591B4697"/>
    <w:rsid w:val="59243744"/>
    <w:rsid w:val="593B3D60"/>
    <w:rsid w:val="595D5F74"/>
    <w:rsid w:val="59B33420"/>
    <w:rsid w:val="59F43F4E"/>
    <w:rsid w:val="5A2E5228"/>
    <w:rsid w:val="5A383E71"/>
    <w:rsid w:val="5A6744A9"/>
    <w:rsid w:val="5AA21049"/>
    <w:rsid w:val="5AE037D1"/>
    <w:rsid w:val="5B0F3F7E"/>
    <w:rsid w:val="5B1B107F"/>
    <w:rsid w:val="5B231D4D"/>
    <w:rsid w:val="5B556493"/>
    <w:rsid w:val="5B6D688E"/>
    <w:rsid w:val="5BB72290"/>
    <w:rsid w:val="5BC96F8E"/>
    <w:rsid w:val="5BCB3528"/>
    <w:rsid w:val="5C24102A"/>
    <w:rsid w:val="5C44680B"/>
    <w:rsid w:val="5C745C73"/>
    <w:rsid w:val="5C907328"/>
    <w:rsid w:val="5C92262D"/>
    <w:rsid w:val="5D302B19"/>
    <w:rsid w:val="5D5348BC"/>
    <w:rsid w:val="5D7F164C"/>
    <w:rsid w:val="5D8D5AC1"/>
    <w:rsid w:val="5DAF54FC"/>
    <w:rsid w:val="5E237DA5"/>
    <w:rsid w:val="5E93590A"/>
    <w:rsid w:val="5E9E50B0"/>
    <w:rsid w:val="5EA150BF"/>
    <w:rsid w:val="5EB721AE"/>
    <w:rsid w:val="5EC8421C"/>
    <w:rsid w:val="5ED14D1F"/>
    <w:rsid w:val="5EEB78E6"/>
    <w:rsid w:val="5F1E174C"/>
    <w:rsid w:val="5F404B30"/>
    <w:rsid w:val="5F472ED2"/>
    <w:rsid w:val="5FD12AB4"/>
    <w:rsid w:val="600C4F6D"/>
    <w:rsid w:val="60622ED7"/>
    <w:rsid w:val="607E1454"/>
    <w:rsid w:val="609F7D30"/>
    <w:rsid w:val="60A14B8F"/>
    <w:rsid w:val="60E76886"/>
    <w:rsid w:val="613F37E9"/>
    <w:rsid w:val="619C5A3F"/>
    <w:rsid w:val="61E27DD7"/>
    <w:rsid w:val="61F85C56"/>
    <w:rsid w:val="62416E6F"/>
    <w:rsid w:val="62C309E7"/>
    <w:rsid w:val="631423D7"/>
    <w:rsid w:val="631A358F"/>
    <w:rsid w:val="63490A21"/>
    <w:rsid w:val="635C0971"/>
    <w:rsid w:val="63705CDE"/>
    <w:rsid w:val="63D83815"/>
    <w:rsid w:val="63EE1254"/>
    <w:rsid w:val="640905AB"/>
    <w:rsid w:val="64221B14"/>
    <w:rsid w:val="64223268"/>
    <w:rsid w:val="64483C1E"/>
    <w:rsid w:val="64622134"/>
    <w:rsid w:val="64AC5A02"/>
    <w:rsid w:val="64B04616"/>
    <w:rsid w:val="64B129AA"/>
    <w:rsid w:val="64B52E1F"/>
    <w:rsid w:val="64FB7AAA"/>
    <w:rsid w:val="65695CE3"/>
    <w:rsid w:val="658B3D38"/>
    <w:rsid w:val="65AD3367"/>
    <w:rsid w:val="65C21BED"/>
    <w:rsid w:val="65CD5BAB"/>
    <w:rsid w:val="65F77E8A"/>
    <w:rsid w:val="662410F4"/>
    <w:rsid w:val="66637F4D"/>
    <w:rsid w:val="669203DB"/>
    <w:rsid w:val="66F42015"/>
    <w:rsid w:val="66F73045"/>
    <w:rsid w:val="67482E16"/>
    <w:rsid w:val="6761550C"/>
    <w:rsid w:val="67721993"/>
    <w:rsid w:val="67896D03"/>
    <w:rsid w:val="67B935C5"/>
    <w:rsid w:val="67BF3116"/>
    <w:rsid w:val="67BF6954"/>
    <w:rsid w:val="67D31392"/>
    <w:rsid w:val="67EC69F2"/>
    <w:rsid w:val="68204F9B"/>
    <w:rsid w:val="68681FAB"/>
    <w:rsid w:val="687B7E2F"/>
    <w:rsid w:val="689A6619"/>
    <w:rsid w:val="68DF4E6F"/>
    <w:rsid w:val="68E95769"/>
    <w:rsid w:val="68F6527C"/>
    <w:rsid w:val="6908764B"/>
    <w:rsid w:val="6929768F"/>
    <w:rsid w:val="69516FEB"/>
    <w:rsid w:val="697E4354"/>
    <w:rsid w:val="69B85182"/>
    <w:rsid w:val="69DC1BEF"/>
    <w:rsid w:val="6A2000EC"/>
    <w:rsid w:val="6A6713EF"/>
    <w:rsid w:val="6AEB643A"/>
    <w:rsid w:val="6B1E5783"/>
    <w:rsid w:val="6B230BF1"/>
    <w:rsid w:val="6B533CC0"/>
    <w:rsid w:val="6B5C3136"/>
    <w:rsid w:val="6B8743FF"/>
    <w:rsid w:val="6B9A32D8"/>
    <w:rsid w:val="6BD36A2F"/>
    <w:rsid w:val="6C1C024C"/>
    <w:rsid w:val="6C4F5DAC"/>
    <w:rsid w:val="6CD20507"/>
    <w:rsid w:val="6CDC34E9"/>
    <w:rsid w:val="6D092BC3"/>
    <w:rsid w:val="6D443327"/>
    <w:rsid w:val="6D4B3A51"/>
    <w:rsid w:val="6D5456E9"/>
    <w:rsid w:val="6D6264BC"/>
    <w:rsid w:val="6D6D2EB5"/>
    <w:rsid w:val="6D8C3B5B"/>
    <w:rsid w:val="6D9C41B6"/>
    <w:rsid w:val="6DB556F7"/>
    <w:rsid w:val="6DBB55C4"/>
    <w:rsid w:val="6DBB5FDD"/>
    <w:rsid w:val="6DBE4254"/>
    <w:rsid w:val="6DDE560D"/>
    <w:rsid w:val="6E051B69"/>
    <w:rsid w:val="6E504ACF"/>
    <w:rsid w:val="6E6D2F0E"/>
    <w:rsid w:val="6E78181E"/>
    <w:rsid w:val="6E9D0289"/>
    <w:rsid w:val="6EDF60BC"/>
    <w:rsid w:val="6F5D3BEC"/>
    <w:rsid w:val="6FB204F1"/>
    <w:rsid w:val="6FC36A01"/>
    <w:rsid w:val="6FD74B12"/>
    <w:rsid w:val="6FDC162E"/>
    <w:rsid w:val="70176E75"/>
    <w:rsid w:val="701A6299"/>
    <w:rsid w:val="704645E0"/>
    <w:rsid w:val="70782A7D"/>
    <w:rsid w:val="707B6247"/>
    <w:rsid w:val="709A17E4"/>
    <w:rsid w:val="70A452A4"/>
    <w:rsid w:val="70BC0087"/>
    <w:rsid w:val="712A226E"/>
    <w:rsid w:val="713E150C"/>
    <w:rsid w:val="71495E01"/>
    <w:rsid w:val="71744971"/>
    <w:rsid w:val="71B35FC5"/>
    <w:rsid w:val="71BB1DE0"/>
    <w:rsid w:val="71C16713"/>
    <w:rsid w:val="71E65AF5"/>
    <w:rsid w:val="720325CA"/>
    <w:rsid w:val="72184D3E"/>
    <w:rsid w:val="722D5109"/>
    <w:rsid w:val="72441B44"/>
    <w:rsid w:val="725B2731"/>
    <w:rsid w:val="72855807"/>
    <w:rsid w:val="72C81DAE"/>
    <w:rsid w:val="72CE538D"/>
    <w:rsid w:val="72DB01B4"/>
    <w:rsid w:val="72ED7534"/>
    <w:rsid w:val="736C267E"/>
    <w:rsid w:val="73B824CA"/>
    <w:rsid w:val="73C761B3"/>
    <w:rsid w:val="73D544DB"/>
    <w:rsid w:val="73DA16B5"/>
    <w:rsid w:val="73F92A57"/>
    <w:rsid w:val="741E7449"/>
    <w:rsid w:val="743921D9"/>
    <w:rsid w:val="743C5AF0"/>
    <w:rsid w:val="74497F9D"/>
    <w:rsid w:val="744B63BA"/>
    <w:rsid w:val="748E42BA"/>
    <w:rsid w:val="74C2516F"/>
    <w:rsid w:val="74EE17F1"/>
    <w:rsid w:val="7502136D"/>
    <w:rsid w:val="75103F17"/>
    <w:rsid w:val="75286BEF"/>
    <w:rsid w:val="755857AB"/>
    <w:rsid w:val="75FC3030"/>
    <w:rsid w:val="76B15C49"/>
    <w:rsid w:val="76F20E1B"/>
    <w:rsid w:val="77195901"/>
    <w:rsid w:val="772C141F"/>
    <w:rsid w:val="777C6B5D"/>
    <w:rsid w:val="77871DC3"/>
    <w:rsid w:val="77A37893"/>
    <w:rsid w:val="77A92C94"/>
    <w:rsid w:val="77B41AF0"/>
    <w:rsid w:val="77BD07A7"/>
    <w:rsid w:val="77CB0A57"/>
    <w:rsid w:val="77D864E3"/>
    <w:rsid w:val="78927BE5"/>
    <w:rsid w:val="79137796"/>
    <w:rsid w:val="791857FD"/>
    <w:rsid w:val="79214BD9"/>
    <w:rsid w:val="79A53C52"/>
    <w:rsid w:val="79C34037"/>
    <w:rsid w:val="7A075791"/>
    <w:rsid w:val="7A076613"/>
    <w:rsid w:val="7A353211"/>
    <w:rsid w:val="7A4E1836"/>
    <w:rsid w:val="7AA779B4"/>
    <w:rsid w:val="7AE103F8"/>
    <w:rsid w:val="7AF0308D"/>
    <w:rsid w:val="7AF377BE"/>
    <w:rsid w:val="7AFA4A9F"/>
    <w:rsid w:val="7B2D46EE"/>
    <w:rsid w:val="7B3E105B"/>
    <w:rsid w:val="7BCE0EB3"/>
    <w:rsid w:val="7C083AEB"/>
    <w:rsid w:val="7C1735C9"/>
    <w:rsid w:val="7C2103D8"/>
    <w:rsid w:val="7C8A067A"/>
    <w:rsid w:val="7CCE657C"/>
    <w:rsid w:val="7CF43DB6"/>
    <w:rsid w:val="7CFC0B62"/>
    <w:rsid w:val="7D5F7789"/>
    <w:rsid w:val="7D7315EB"/>
    <w:rsid w:val="7D7B15FB"/>
    <w:rsid w:val="7D7C59C3"/>
    <w:rsid w:val="7D801377"/>
    <w:rsid w:val="7D906500"/>
    <w:rsid w:val="7DA15A55"/>
    <w:rsid w:val="7DCA36B0"/>
    <w:rsid w:val="7DF748DA"/>
    <w:rsid w:val="7E1842E9"/>
    <w:rsid w:val="7E340FD5"/>
    <w:rsid w:val="7E370754"/>
    <w:rsid w:val="7E4F05E8"/>
    <w:rsid w:val="7E6061AB"/>
    <w:rsid w:val="7E633DF5"/>
    <w:rsid w:val="7EF117CF"/>
    <w:rsid w:val="7F2339B5"/>
    <w:rsid w:val="7F4F3B3E"/>
    <w:rsid w:val="7F6D63D0"/>
    <w:rsid w:val="7F7971DB"/>
    <w:rsid w:val="7FA56A71"/>
    <w:rsid w:val="7FDC5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spacing w:beforeAutospacing="1" w:afterAutospacing="1"/>
      <w:jc w:val="left"/>
      <w:outlineLvl w:val="5"/>
    </w:pPr>
    <w:rPr>
      <w:rFonts w:ascii="宋体" w:hAnsi="宋体"/>
      <w:b/>
      <w:kern w:val="0"/>
      <w:sz w:val="15"/>
      <w:szCs w:val="15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列出段落3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2017-05-23T10:07:00Z</dcterms:created>
  <dc:creator>Administrator</dc:creator>
  <cp:lastModifiedBy>Administrator</cp:lastModifiedBy>
  <cp:lastPrinted>2017-08-29T09:37:00Z</cp:lastPrinted>
  <dcterms:modified xsi:type="dcterms:W3CDTF">2017-10-31T02:57:16Z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